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E" w:rsidRPr="003D6D09" w:rsidRDefault="00F51E8E" w:rsidP="00F51E8E">
      <w:pPr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8E" w:rsidRPr="003D6D09" w:rsidRDefault="00F51E8E" w:rsidP="00F51E8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АДМИНИСТРАЦИЯ</w:t>
      </w:r>
    </w:p>
    <w:p w:rsidR="00F51E8E" w:rsidRPr="003D6D09" w:rsidRDefault="00F51E8E" w:rsidP="00F51E8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ПАНИНСКОГО МУНИЦИПАЛЬНОГО РАЙОНА</w:t>
      </w:r>
    </w:p>
    <w:p w:rsidR="00F51E8E" w:rsidRPr="003D6D09" w:rsidRDefault="00F51E8E" w:rsidP="00F51E8E">
      <w:pPr>
        <w:jc w:val="center"/>
        <w:rPr>
          <w:bCs/>
          <w:sz w:val="20"/>
          <w:szCs w:val="20"/>
        </w:rPr>
      </w:pPr>
      <w:r w:rsidRPr="003D6D09">
        <w:rPr>
          <w:bCs/>
          <w:sz w:val="20"/>
          <w:szCs w:val="20"/>
        </w:rPr>
        <w:t>ВОРОНЕЖСКОЙ ОБЛАСТИ</w:t>
      </w:r>
    </w:p>
    <w:p w:rsidR="00F51E8E" w:rsidRPr="003D6D09" w:rsidRDefault="00F51E8E" w:rsidP="00F51E8E">
      <w:pPr>
        <w:pStyle w:val="1"/>
        <w:spacing w:line="240" w:lineRule="auto"/>
        <w:jc w:val="center"/>
        <w:rPr>
          <w:rFonts w:ascii="Times New Roman" w:hAnsi="Times New Roman"/>
          <w:b w:val="0"/>
          <w:sz w:val="20"/>
        </w:rPr>
      </w:pPr>
    </w:p>
    <w:p w:rsidR="00F51E8E" w:rsidRPr="003D6D09" w:rsidRDefault="00F51E8E" w:rsidP="00F51E8E">
      <w:pPr>
        <w:pStyle w:val="1"/>
        <w:spacing w:line="240" w:lineRule="auto"/>
        <w:jc w:val="center"/>
        <w:rPr>
          <w:rFonts w:ascii="Times New Roman" w:hAnsi="Times New Roman"/>
          <w:b w:val="0"/>
          <w:sz w:val="20"/>
        </w:rPr>
      </w:pPr>
      <w:proofErr w:type="gramStart"/>
      <w:r w:rsidRPr="003D6D09">
        <w:rPr>
          <w:rFonts w:ascii="Times New Roman" w:hAnsi="Times New Roman"/>
          <w:b w:val="0"/>
          <w:sz w:val="20"/>
        </w:rPr>
        <w:t>П</w:t>
      </w:r>
      <w:proofErr w:type="gramEnd"/>
      <w:r w:rsidRPr="003D6D09">
        <w:rPr>
          <w:rFonts w:ascii="Times New Roman" w:hAnsi="Times New Roman"/>
          <w:b w:val="0"/>
          <w:sz w:val="20"/>
        </w:rPr>
        <w:t xml:space="preserve"> О С Т А Н О В Л Е Н И Е</w:t>
      </w:r>
    </w:p>
    <w:p w:rsidR="00F51E8E" w:rsidRPr="003D6D09" w:rsidRDefault="00F51E8E" w:rsidP="00F51E8E">
      <w:pPr>
        <w:rPr>
          <w:sz w:val="20"/>
          <w:szCs w:val="20"/>
        </w:rPr>
      </w:pPr>
    </w:p>
    <w:p w:rsidR="00F51E8E" w:rsidRPr="003D6D09" w:rsidRDefault="00F51E8E" w:rsidP="00F51E8E">
      <w:pPr>
        <w:rPr>
          <w:sz w:val="20"/>
          <w:szCs w:val="20"/>
        </w:rPr>
      </w:pPr>
    </w:p>
    <w:p w:rsidR="00F51E8E" w:rsidRPr="003D6D09" w:rsidRDefault="00F51E8E" w:rsidP="00F51E8E">
      <w:pPr>
        <w:rPr>
          <w:sz w:val="20"/>
          <w:szCs w:val="20"/>
        </w:rPr>
      </w:pPr>
      <w:r w:rsidRPr="003D6D09">
        <w:rPr>
          <w:sz w:val="20"/>
          <w:szCs w:val="20"/>
        </w:rPr>
        <w:t>от 30.12.2022 № 590</w:t>
      </w:r>
    </w:p>
    <w:p w:rsidR="00F51E8E" w:rsidRPr="003D6D09" w:rsidRDefault="00F51E8E" w:rsidP="00F51E8E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р.п. Панино</w:t>
      </w:r>
    </w:p>
    <w:p w:rsidR="00F51E8E" w:rsidRPr="003D6D09" w:rsidRDefault="00F51E8E" w:rsidP="00F51E8E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</w:tblGrid>
      <w:tr w:rsidR="00F51E8E" w:rsidRPr="003D6D09" w:rsidTr="008C54A8">
        <w:tc>
          <w:tcPr>
            <w:tcW w:w="4928" w:type="dxa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О внесении изменений в постановление администрации Панинского муниципального района Воронежской области от 19.07.2019 №256 «О мониторинге и оценке эффективности развития поселений Панинского муниципального района Воронежской области» 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(в редакции постановлений администрации Панинского </w:t>
            </w:r>
            <w:proofErr w:type="gramStart"/>
            <w:r w:rsidRPr="003D6D09">
              <w:rPr>
                <w:sz w:val="20"/>
                <w:szCs w:val="20"/>
              </w:rPr>
              <w:t>муниципального</w:t>
            </w:r>
            <w:proofErr w:type="gramEnd"/>
            <w:r w:rsidRPr="003D6D09">
              <w:rPr>
                <w:sz w:val="20"/>
                <w:szCs w:val="20"/>
              </w:rPr>
              <w:t xml:space="preserve"> района Воронежской области от 05.11.2019 № 434, от 27.05.2020 № 203) </w:t>
            </w:r>
          </w:p>
        </w:tc>
      </w:tr>
    </w:tbl>
    <w:p w:rsidR="00F51E8E" w:rsidRPr="003D6D09" w:rsidRDefault="00F51E8E" w:rsidP="00F51E8E">
      <w:pPr>
        <w:rPr>
          <w:sz w:val="20"/>
          <w:szCs w:val="20"/>
        </w:rPr>
      </w:pPr>
    </w:p>
    <w:p w:rsidR="00F51E8E" w:rsidRPr="003D6D09" w:rsidRDefault="00F51E8E" w:rsidP="00F51E8E">
      <w:pPr>
        <w:ind w:firstLine="708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В целях социально-экономического развития поселений Панинского муниципального района Воронежской области, улучшения инвестиционного климата, создания условий для роста благосостояния и качества жизни населения, укрепления взаимодействия администрации Панинского муниципального района Воронежской области и администраций поселений Панинского муниципального района Воронежской области, администрация Панинского муниципального Воронежской области </w:t>
      </w:r>
      <w:proofErr w:type="spellStart"/>
      <w:proofErr w:type="gramStart"/>
      <w:r w:rsidRPr="003D6D09">
        <w:rPr>
          <w:sz w:val="20"/>
          <w:szCs w:val="20"/>
        </w:rPr>
        <w:t>п</w:t>
      </w:r>
      <w:proofErr w:type="spellEnd"/>
      <w:proofErr w:type="gramEnd"/>
      <w:r w:rsidRPr="003D6D09">
        <w:rPr>
          <w:sz w:val="20"/>
          <w:szCs w:val="20"/>
        </w:rPr>
        <w:t xml:space="preserve"> о с т а </w:t>
      </w:r>
      <w:proofErr w:type="spellStart"/>
      <w:r w:rsidRPr="003D6D09">
        <w:rPr>
          <w:sz w:val="20"/>
          <w:szCs w:val="20"/>
        </w:rPr>
        <w:t>н</w:t>
      </w:r>
      <w:proofErr w:type="spellEnd"/>
      <w:r w:rsidRPr="003D6D09">
        <w:rPr>
          <w:sz w:val="20"/>
          <w:szCs w:val="20"/>
        </w:rPr>
        <w:t xml:space="preserve"> о в л я е т:</w:t>
      </w:r>
    </w:p>
    <w:p w:rsidR="00F51E8E" w:rsidRPr="003D6D09" w:rsidRDefault="00F51E8E" w:rsidP="00F51E8E">
      <w:pPr>
        <w:ind w:firstLine="600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1. </w:t>
      </w:r>
      <w:proofErr w:type="gramStart"/>
      <w:r w:rsidRPr="003D6D09">
        <w:rPr>
          <w:sz w:val="20"/>
          <w:szCs w:val="20"/>
        </w:rPr>
        <w:t>Внести в постановление администрации Панинского муниципального района Воронежской области от 19.07.2019 № 256 «О мониторинге и оценке эффективности развития поселений Панинского муниципального района Воронежской области» (в редакции постановлений администрации Панинского муниципального района Воронежской области от 05.11.2019 № 434, от 27.05.2020 № 203) следующие изменения:</w:t>
      </w:r>
      <w:proofErr w:type="gramEnd"/>
    </w:p>
    <w:p w:rsidR="00F51E8E" w:rsidRPr="003D6D09" w:rsidRDefault="00F51E8E" w:rsidP="00F51E8E">
      <w:pPr>
        <w:ind w:firstLine="709"/>
        <w:jc w:val="both"/>
        <w:rPr>
          <w:sz w:val="20"/>
          <w:szCs w:val="20"/>
        </w:rPr>
      </w:pPr>
      <w:proofErr w:type="gramStart"/>
      <w:r w:rsidRPr="003D6D09">
        <w:rPr>
          <w:sz w:val="20"/>
          <w:szCs w:val="20"/>
        </w:rPr>
        <w:t>- графу «Условия оценки» показателя № 5 «</w:t>
      </w:r>
      <w:r w:rsidRPr="003D6D09">
        <w:rPr>
          <w:bCs/>
          <w:sz w:val="20"/>
          <w:szCs w:val="20"/>
        </w:rPr>
        <w:t xml:space="preserve">Доля протяженности улиц, в отношении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 светодиодные или натриевые, установка щитов учета с автоматическим управлением освещением, прокладка отдельного (фонарного) провода) в их общей протяженности на конец отчетного года» </w:t>
      </w:r>
      <w:r w:rsidRPr="003D6D09">
        <w:rPr>
          <w:sz w:val="20"/>
          <w:szCs w:val="20"/>
        </w:rPr>
        <w:t>приложения «Перечень показателей эффективности развития поселений Панинского муниципального района Воронежской области</w:t>
      </w:r>
      <w:proofErr w:type="gramEnd"/>
      <w:r w:rsidRPr="003D6D09">
        <w:rPr>
          <w:sz w:val="20"/>
          <w:szCs w:val="20"/>
        </w:rPr>
        <w:t xml:space="preserve"> и структурных подразделений администрации Панинского муниципального района Воронежской области, ответственных за осуществление мониторинга достижения показателей» изложить в следующей редакции: «3 балла – 70% и выше, 2 балла - от 50 до 70%, 1 балл - от 30 % до 50%, 0 баллов – до 30%»;</w:t>
      </w:r>
    </w:p>
    <w:p w:rsidR="00F51E8E" w:rsidRPr="003D6D09" w:rsidRDefault="00F51E8E" w:rsidP="00F51E8E">
      <w:pPr>
        <w:ind w:firstLine="567"/>
        <w:contextualSpacing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графу «Условия оценки» показателя № 6 «Участие поселений в мероприятиях государственных программ Воронежской области» приложения «Перечень показателей эффективности развития поселений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области, ответственных за осуществление мониторинга достижения показателей» изложить в следующей редакции: «3 балла – в четырех мероприятиях и более; 2 балла – участие в трех мероприятиях; 1 балл – участие в одном или двух мероприятиях; 0 баллов – не участвует в мероприятиях»;</w:t>
      </w:r>
    </w:p>
    <w:p w:rsidR="00F51E8E" w:rsidRPr="003D6D09" w:rsidRDefault="00F51E8E" w:rsidP="00F51E8E">
      <w:pPr>
        <w:ind w:firstLine="709"/>
        <w:contextualSpacing/>
        <w:jc w:val="both"/>
        <w:rPr>
          <w:sz w:val="20"/>
          <w:szCs w:val="20"/>
        </w:rPr>
      </w:pPr>
      <w:proofErr w:type="gramStart"/>
      <w:r w:rsidRPr="003D6D09">
        <w:rPr>
          <w:sz w:val="20"/>
          <w:szCs w:val="20"/>
        </w:rPr>
        <w:t>- графу «Условия оценки» показателя № 7 «Доля сданных в аренду субъектам МСП и организациям, образующим инфраструктуру поддержки субъектов МСП, объектов недвижимого имущества, включенных в перечни муниципального имущества, предназначенного для поддержки МСП» приложения «Перечень показателей эффективности развития поселений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области, ответственных за осуществление мониторинга достижения показателей» изложить в следующей редакции</w:t>
      </w:r>
      <w:proofErr w:type="gramEnd"/>
      <w:r w:rsidRPr="003D6D09">
        <w:rPr>
          <w:sz w:val="20"/>
          <w:szCs w:val="20"/>
        </w:rPr>
        <w:t>: «3 балла – 100%; 2 балла – от 75% до 100%; 1 балл – от 50 до 75%; 0 баллов – менее 50%.»;</w:t>
      </w:r>
    </w:p>
    <w:p w:rsidR="00F51E8E" w:rsidRPr="003D6D09" w:rsidRDefault="00F51E8E" w:rsidP="00F51E8E">
      <w:pPr>
        <w:ind w:firstLine="567"/>
        <w:contextualSpacing/>
        <w:jc w:val="both"/>
        <w:rPr>
          <w:sz w:val="20"/>
          <w:szCs w:val="20"/>
        </w:rPr>
      </w:pPr>
      <w:proofErr w:type="gramStart"/>
      <w:r w:rsidRPr="003D6D09">
        <w:rPr>
          <w:sz w:val="20"/>
          <w:szCs w:val="20"/>
        </w:rPr>
        <w:t xml:space="preserve">- графу «Условия оценки» показателя № 9 «Доля грунтовых дорог общего пользования в черте населенных пунктов, в отношении которых устроено сплошное покрытие из щебеночных материалов» приложения «Перечень показателей эффективности развития поселений Панинского муниципального района Воронежской области и структурных подразделений администрации Панинского муниципального района Воронежской области, ответственных за осуществление мониторинга достижения показателей» </w:t>
      </w:r>
      <w:r w:rsidRPr="003D6D09">
        <w:rPr>
          <w:sz w:val="20"/>
          <w:szCs w:val="20"/>
        </w:rPr>
        <w:lastRenderedPageBreak/>
        <w:t>изложить в следующей редакции: «3 балла – 60% и более, 2 балла</w:t>
      </w:r>
      <w:proofErr w:type="gramEnd"/>
      <w:r w:rsidRPr="003D6D09">
        <w:rPr>
          <w:sz w:val="20"/>
          <w:szCs w:val="20"/>
        </w:rPr>
        <w:t xml:space="preserve"> – от 50% до 60%, 1 балл – от 30% до 50%, 0 баллов – менее 30%.»;</w:t>
      </w:r>
    </w:p>
    <w:p w:rsidR="00F51E8E" w:rsidRPr="003D6D09" w:rsidRDefault="00F51E8E" w:rsidP="00F51E8E">
      <w:pPr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- изложить приложение «Состав экспертной группы по подведению итогов по результатам достижения поселениями значений показателей эффективности развития поселений Панинского муниципального района Воронежской области» в новой редакции согласно приложению к настоящему постановлению.</w:t>
      </w:r>
    </w:p>
    <w:p w:rsidR="00F51E8E" w:rsidRPr="003D6D09" w:rsidRDefault="00F51E8E" w:rsidP="00F51E8E">
      <w:pPr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F51E8E" w:rsidRPr="003D6D09" w:rsidRDefault="00F51E8E" w:rsidP="00F51E8E">
      <w:pPr>
        <w:ind w:firstLine="567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3. </w:t>
      </w:r>
      <w:proofErr w:type="gramStart"/>
      <w:r w:rsidRPr="003D6D09">
        <w:rPr>
          <w:sz w:val="20"/>
          <w:szCs w:val="20"/>
        </w:rPr>
        <w:t>Контроль за</w:t>
      </w:r>
      <w:proofErr w:type="gramEnd"/>
      <w:r w:rsidRPr="003D6D09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F51E8E" w:rsidRPr="003D6D09" w:rsidRDefault="00F51E8E" w:rsidP="00F51E8E">
      <w:pPr>
        <w:widowControl w:val="0"/>
        <w:pBdr>
          <w:bottom w:val="single" w:sz="4" w:space="19" w:color="FFFFFF"/>
        </w:pBdr>
        <w:jc w:val="both"/>
        <w:rPr>
          <w:sz w:val="20"/>
          <w:szCs w:val="20"/>
        </w:rPr>
      </w:pPr>
    </w:p>
    <w:p w:rsidR="00F51E8E" w:rsidRPr="003D6D09" w:rsidRDefault="00F51E8E" w:rsidP="00F51E8E">
      <w:pPr>
        <w:widowControl w:val="0"/>
        <w:pBdr>
          <w:bottom w:val="single" w:sz="4" w:space="19" w:color="FFFFFF"/>
        </w:pBd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Глава </w:t>
      </w:r>
    </w:p>
    <w:p w:rsidR="00F51E8E" w:rsidRPr="003D6D09" w:rsidRDefault="00F51E8E" w:rsidP="00F51E8E">
      <w:pPr>
        <w:widowControl w:val="0"/>
        <w:pBdr>
          <w:bottom w:val="single" w:sz="4" w:space="19" w:color="FFFFFF"/>
        </w:pBd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 Н.В. Щеглов</w:t>
      </w:r>
    </w:p>
    <w:p w:rsidR="00F51E8E" w:rsidRPr="003D6D09" w:rsidRDefault="00F51E8E" w:rsidP="00F51E8E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Приложение </w:t>
      </w:r>
    </w:p>
    <w:p w:rsidR="00F51E8E" w:rsidRPr="003D6D09" w:rsidRDefault="00F51E8E" w:rsidP="00F51E8E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F51E8E" w:rsidRPr="003D6D09" w:rsidRDefault="00F51E8E" w:rsidP="00F51E8E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Панинского муниципального</w:t>
      </w:r>
    </w:p>
    <w:p w:rsidR="00F51E8E" w:rsidRPr="003D6D09" w:rsidRDefault="00F51E8E" w:rsidP="00F51E8E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района Воронежской области</w:t>
      </w:r>
    </w:p>
    <w:p w:rsidR="00F51E8E" w:rsidRPr="003D6D09" w:rsidRDefault="00F51E8E" w:rsidP="00F51E8E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от 30.12.2022 № 590</w:t>
      </w:r>
    </w:p>
    <w:p w:rsidR="00F51E8E" w:rsidRPr="003D6D09" w:rsidRDefault="00F51E8E" w:rsidP="00F51E8E">
      <w:pPr>
        <w:pStyle w:val="ConsPlusTitle"/>
        <w:widowControl/>
        <w:tabs>
          <w:tab w:val="left" w:pos="5670"/>
        </w:tabs>
        <w:ind w:firstLine="5670"/>
        <w:jc w:val="right"/>
        <w:rPr>
          <w:rFonts w:ascii="Times New Roman" w:hAnsi="Times New Roman" w:cs="Times New Roman"/>
          <w:b w:val="0"/>
        </w:rPr>
      </w:pPr>
    </w:p>
    <w:p w:rsidR="00F51E8E" w:rsidRPr="003D6D09" w:rsidRDefault="00F51E8E" w:rsidP="00F51E8E">
      <w:pPr>
        <w:pStyle w:val="ConsPlusTitle"/>
        <w:widowControl/>
        <w:tabs>
          <w:tab w:val="left" w:pos="5670"/>
        </w:tabs>
        <w:ind w:firstLine="5670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УТВЕРЖДЕН</w:t>
      </w:r>
    </w:p>
    <w:p w:rsidR="00F51E8E" w:rsidRPr="003D6D09" w:rsidRDefault="00F51E8E" w:rsidP="00F51E8E">
      <w:pPr>
        <w:pStyle w:val="ConsPlusTitle"/>
        <w:widowControl/>
        <w:tabs>
          <w:tab w:val="left" w:pos="5670"/>
        </w:tabs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постановлением администрации</w:t>
      </w:r>
    </w:p>
    <w:p w:rsidR="00F51E8E" w:rsidRPr="003D6D09" w:rsidRDefault="00F51E8E" w:rsidP="00F51E8E">
      <w:pPr>
        <w:pStyle w:val="ConsPlusTitle"/>
        <w:widowControl/>
        <w:tabs>
          <w:tab w:val="left" w:pos="5670"/>
        </w:tabs>
        <w:ind w:firstLine="5670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 xml:space="preserve"> Панинского муниципального района</w:t>
      </w:r>
    </w:p>
    <w:p w:rsidR="00F51E8E" w:rsidRPr="003D6D09" w:rsidRDefault="00F51E8E" w:rsidP="00F51E8E">
      <w:pPr>
        <w:pStyle w:val="ConsPlusTitle"/>
        <w:widowControl/>
        <w:tabs>
          <w:tab w:val="left" w:pos="5670"/>
        </w:tabs>
        <w:ind w:firstLine="5670"/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Воронежской области</w:t>
      </w:r>
    </w:p>
    <w:p w:rsidR="00F51E8E" w:rsidRPr="003D6D09" w:rsidRDefault="00F51E8E" w:rsidP="00F51E8E">
      <w:pPr>
        <w:pStyle w:val="ConsPlusTitle"/>
        <w:widowControl/>
        <w:tabs>
          <w:tab w:val="left" w:pos="5670"/>
        </w:tabs>
        <w:jc w:val="right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от 19.07.2019 г. №256</w:t>
      </w:r>
    </w:p>
    <w:p w:rsidR="00F51E8E" w:rsidRPr="003D6D09" w:rsidRDefault="00F51E8E" w:rsidP="00F51E8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51E8E" w:rsidRPr="003D6D09" w:rsidRDefault="00F51E8E" w:rsidP="00F51E8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СОСТАВ</w:t>
      </w:r>
    </w:p>
    <w:p w:rsidR="00F51E8E" w:rsidRPr="003D6D09" w:rsidRDefault="00F51E8E" w:rsidP="00F51E8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D6D09">
        <w:rPr>
          <w:rFonts w:ascii="Times New Roman" w:hAnsi="Times New Roman" w:cs="Times New Roman"/>
          <w:b w:val="0"/>
        </w:rPr>
        <w:t>экспертной группы по подведению итогов по результатам достижения поселениями значений показателей эффективности развития поселений Панинского муниципального района Воронежской области</w:t>
      </w:r>
    </w:p>
    <w:p w:rsidR="00F51E8E" w:rsidRPr="003D6D09" w:rsidRDefault="00F51E8E" w:rsidP="00F51E8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51E8E" w:rsidRPr="003D6D09" w:rsidRDefault="00F51E8E" w:rsidP="00F51E8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5000" w:type="pct"/>
        <w:tblLook w:val="04A0"/>
      </w:tblPr>
      <w:tblGrid>
        <w:gridCol w:w="2802"/>
        <w:gridCol w:w="6769"/>
      </w:tblGrid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 xml:space="preserve">Щеглов Н.В. 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-глава Панинского </w:t>
            </w:r>
            <w:proofErr w:type="gramStart"/>
            <w:r w:rsidRPr="003D6D09">
              <w:rPr>
                <w:sz w:val="20"/>
                <w:szCs w:val="20"/>
              </w:rPr>
              <w:t>муниципального</w:t>
            </w:r>
            <w:proofErr w:type="gramEnd"/>
            <w:r w:rsidRPr="003D6D09">
              <w:rPr>
                <w:sz w:val="20"/>
                <w:szCs w:val="20"/>
              </w:rPr>
              <w:t xml:space="preserve"> района -–председатель экспертной группы</w:t>
            </w:r>
          </w:p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>Сафонова О.В.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 заместитель главы администрации Панинского муниципального района - начальник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- заместитель председателя экспертной группы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>Щербакова Г.В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 заместитель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-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секретарь экспертной группы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5000" w:type="pct"/>
            <w:gridSpan w:val="2"/>
          </w:tcPr>
          <w:p w:rsidR="00F51E8E" w:rsidRPr="003D6D09" w:rsidRDefault="00F51E8E" w:rsidP="008C54A8">
            <w:pPr>
              <w:ind w:hanging="345"/>
              <w:jc w:val="center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Члены экспертной группы: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>Солнцев В.В.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- заместитель главы администрации Панинского 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муниципального района Воронежской области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>Мищенко В.И.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заместитель главы администрации Панинского 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муниципального района Воронежской области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>Лепков Ю.Л.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 руководитель аппарата администрации Панинского муниципального района Воронежской области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D6D09">
              <w:rPr>
                <w:rFonts w:ascii="Times New Roman" w:hAnsi="Times New Roman" w:cs="Times New Roman"/>
                <w:b w:val="0"/>
              </w:rPr>
              <w:t>Чикунова</w:t>
            </w:r>
            <w:proofErr w:type="spellEnd"/>
            <w:r w:rsidRPr="003D6D09">
              <w:rPr>
                <w:rFonts w:ascii="Times New Roman" w:hAnsi="Times New Roman" w:cs="Times New Roman"/>
                <w:b w:val="0"/>
              </w:rPr>
              <w:t xml:space="preserve"> О.В.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-руководитель отдела по финансам, бюджету и мобилизации доходов администрации Панинского муниципального района Воронежской области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D6D09">
              <w:rPr>
                <w:rFonts w:ascii="Times New Roman" w:hAnsi="Times New Roman" w:cs="Times New Roman"/>
                <w:b w:val="0"/>
              </w:rPr>
              <w:t>Телкова</w:t>
            </w:r>
            <w:proofErr w:type="spellEnd"/>
            <w:r w:rsidRPr="003D6D09">
              <w:rPr>
                <w:rFonts w:ascii="Times New Roman" w:hAnsi="Times New Roman" w:cs="Times New Roman"/>
                <w:b w:val="0"/>
              </w:rPr>
              <w:t xml:space="preserve"> Л.А. 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-руководитель отдела по образованию, опеке и попечительству </w:t>
            </w:r>
            <w:r w:rsidRPr="003D6D09">
              <w:rPr>
                <w:sz w:val="20"/>
                <w:szCs w:val="20"/>
              </w:rPr>
              <w:lastRenderedPageBreak/>
              <w:t>администрации Панинского муниципального района Воронежской области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lastRenderedPageBreak/>
              <w:t>Денисова А.С.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 и.о. руководителя отдела культуры и архивного дела администрации Панинского муниципального района Воронежской области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D6D09">
              <w:rPr>
                <w:rFonts w:ascii="Times New Roman" w:hAnsi="Times New Roman" w:cs="Times New Roman"/>
                <w:b w:val="0"/>
              </w:rPr>
              <w:t>Тарасенко</w:t>
            </w:r>
            <w:proofErr w:type="spellEnd"/>
            <w:r w:rsidRPr="003D6D09">
              <w:rPr>
                <w:rFonts w:ascii="Times New Roman" w:hAnsi="Times New Roman" w:cs="Times New Roman"/>
                <w:b w:val="0"/>
              </w:rPr>
              <w:t xml:space="preserve"> В.М. 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-руководитель департамента по развитию муниципальных образований Воронежской области (по согласованию)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 xml:space="preserve">Рогачёв Г.И. 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 главный врач БУЗ ВО «</w:t>
            </w:r>
            <w:proofErr w:type="spellStart"/>
            <w:r w:rsidRPr="003D6D09">
              <w:rPr>
                <w:sz w:val="20"/>
                <w:szCs w:val="20"/>
              </w:rPr>
              <w:t>Панинская</w:t>
            </w:r>
            <w:proofErr w:type="spellEnd"/>
            <w:r w:rsidRPr="003D6D09">
              <w:rPr>
                <w:sz w:val="20"/>
                <w:szCs w:val="20"/>
              </w:rPr>
              <w:t xml:space="preserve"> РБ» 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(по согласованию)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>Голованова Н.Н.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proofErr w:type="gramStart"/>
            <w:r w:rsidRPr="003D6D09">
              <w:rPr>
                <w:sz w:val="20"/>
                <w:szCs w:val="20"/>
              </w:rPr>
              <w:t xml:space="preserve">- руководитель клиентской службы (на правах отдела в </w:t>
            </w:r>
            <w:proofErr w:type="spellStart"/>
            <w:r w:rsidRPr="003D6D09">
              <w:rPr>
                <w:sz w:val="20"/>
                <w:szCs w:val="20"/>
              </w:rPr>
              <w:t>Панинском</w:t>
            </w:r>
            <w:proofErr w:type="spellEnd"/>
            <w:r w:rsidRPr="003D6D09">
              <w:rPr>
                <w:sz w:val="20"/>
                <w:szCs w:val="20"/>
              </w:rPr>
              <w:t xml:space="preserve"> районе управления организации работы клиентских служб ОПФР по Воронежской области (по согласованию)</w:t>
            </w:r>
            <w:proofErr w:type="gramEnd"/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>Бражников В.Н.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-директор КУ ВО «Управление социальной защиты населения Панинского района»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(по согласованию)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 xml:space="preserve">Виноградова Л.Т. 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- директор ГКУ ВО ЦЗН Панинского района 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(по согласованию)</w:t>
            </w: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1464" w:type="pct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D6D09">
              <w:rPr>
                <w:rFonts w:ascii="Times New Roman" w:hAnsi="Times New Roman" w:cs="Times New Roman"/>
                <w:b w:val="0"/>
              </w:rPr>
              <w:t>Шеменева</w:t>
            </w:r>
            <w:proofErr w:type="spellEnd"/>
            <w:r w:rsidRPr="003D6D09">
              <w:rPr>
                <w:rFonts w:ascii="Times New Roman" w:hAnsi="Times New Roman" w:cs="Times New Roman"/>
                <w:b w:val="0"/>
              </w:rPr>
              <w:t xml:space="preserve"> Л.В.</w:t>
            </w:r>
          </w:p>
        </w:tc>
        <w:tc>
          <w:tcPr>
            <w:tcW w:w="3536" w:type="pct"/>
          </w:tcPr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-главный специалист ревизионной комиссии Совета народных депутатов Панинского муниципального района (по согласованию)</w:t>
            </w:r>
          </w:p>
          <w:p w:rsidR="00F51E8E" w:rsidRPr="003D6D09" w:rsidRDefault="00F51E8E" w:rsidP="008C54A8">
            <w:pPr>
              <w:ind w:hanging="3543"/>
              <w:jc w:val="both"/>
              <w:rPr>
                <w:sz w:val="20"/>
                <w:szCs w:val="20"/>
              </w:rPr>
            </w:pPr>
          </w:p>
          <w:p w:rsidR="00F51E8E" w:rsidRPr="003D6D09" w:rsidRDefault="00F51E8E" w:rsidP="008C5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51E8E" w:rsidRPr="003D6D09" w:rsidTr="008C54A8">
        <w:trPr>
          <w:trHeight w:val="20"/>
        </w:trPr>
        <w:tc>
          <w:tcPr>
            <w:tcW w:w="5000" w:type="pct"/>
            <w:gridSpan w:val="2"/>
          </w:tcPr>
          <w:p w:rsidR="00F51E8E" w:rsidRPr="003D6D09" w:rsidRDefault="00F51E8E" w:rsidP="008C54A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3D6D09">
              <w:rPr>
                <w:rFonts w:ascii="Times New Roman" w:hAnsi="Times New Roman" w:cs="Times New Roman"/>
                <w:b w:val="0"/>
              </w:rPr>
              <w:t xml:space="preserve">Главы (администраций) поселений Панинского </w:t>
            </w:r>
            <w:proofErr w:type="gramStart"/>
            <w:r w:rsidRPr="003D6D09">
              <w:rPr>
                <w:rFonts w:ascii="Times New Roman" w:hAnsi="Times New Roman" w:cs="Times New Roman"/>
                <w:b w:val="0"/>
              </w:rPr>
              <w:t>муниципального</w:t>
            </w:r>
            <w:proofErr w:type="gramEnd"/>
            <w:r w:rsidRPr="003D6D09">
              <w:rPr>
                <w:rFonts w:ascii="Times New Roman" w:hAnsi="Times New Roman" w:cs="Times New Roman"/>
                <w:b w:val="0"/>
              </w:rPr>
              <w:t xml:space="preserve"> района Воронежской области (по согласованию)</w:t>
            </w:r>
          </w:p>
          <w:p w:rsidR="00F51E8E" w:rsidRPr="003D6D09" w:rsidRDefault="00F51E8E" w:rsidP="008C54A8">
            <w:pPr>
              <w:jc w:val="both"/>
              <w:rPr>
                <w:sz w:val="20"/>
                <w:szCs w:val="20"/>
              </w:rPr>
            </w:pPr>
          </w:p>
        </w:tc>
      </w:tr>
    </w:tbl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1E8E"/>
    <w:rsid w:val="00285FD2"/>
    <w:rsid w:val="007073B8"/>
    <w:rsid w:val="009A5522"/>
    <w:rsid w:val="00EE7677"/>
    <w:rsid w:val="00F5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F51E8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F51E8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F51E8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F51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Title">
    <w:name w:val="ConsPlusTitle"/>
    <w:uiPriority w:val="99"/>
    <w:qFormat/>
    <w:rsid w:val="00F51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F51E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5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51E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2023-02-16T07:22:00Z</dcterms:created>
  <dcterms:modified xsi:type="dcterms:W3CDTF">2023-02-16T07:22:00Z</dcterms:modified>
</cp:coreProperties>
</file>