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19" w:rsidRPr="00CF77B0" w:rsidRDefault="00DA7C19" w:rsidP="00DA7C19">
      <w:pPr>
        <w:tabs>
          <w:tab w:val="right" w:pos="10203"/>
        </w:tabs>
        <w:jc w:val="cente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DA7C19" w:rsidRPr="009A72C5" w:rsidRDefault="00DA7C19" w:rsidP="00DA7C19"/>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DA7C19" w:rsidRPr="00D116DB" w:rsidRDefault="00DA7C19" w:rsidP="00DA7C19">
                  <w:pPr>
                    <w:rPr>
                      <w:sz w:val="18"/>
                      <w:szCs w:val="18"/>
                    </w:rPr>
                  </w:pPr>
                </w:p>
              </w:txbxContent>
            </v:textbox>
          </v:shape>
        </w:pict>
      </w:r>
      <w:r w:rsidRPr="00CF77B0">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A7C19" w:rsidRPr="00CF77B0" w:rsidRDefault="00DA7C19" w:rsidP="00DA7C19">
      <w:pPr>
        <w:tabs>
          <w:tab w:val="right" w:pos="10203"/>
        </w:tabs>
        <w:jc w:val="center"/>
      </w:pPr>
    </w:p>
    <w:p w:rsidR="00DA7C19" w:rsidRPr="00CF77B0" w:rsidRDefault="00DA7C19" w:rsidP="00DA7C19">
      <w:pPr>
        <w:pStyle w:val="2"/>
        <w:spacing w:before="0"/>
        <w:jc w:val="center"/>
        <w:rPr>
          <w:rFonts w:ascii="Times New Roman" w:hAnsi="Times New Roman" w:cs="Times New Roman"/>
          <w:b w:val="0"/>
          <w:color w:val="000000" w:themeColor="text1"/>
          <w:sz w:val="24"/>
          <w:szCs w:val="24"/>
        </w:rPr>
      </w:pPr>
      <w:r w:rsidRPr="00CF77B0">
        <w:rPr>
          <w:rFonts w:ascii="Times New Roman" w:hAnsi="Times New Roman" w:cs="Times New Roman"/>
          <w:b w:val="0"/>
          <w:color w:val="000000" w:themeColor="text1"/>
          <w:sz w:val="24"/>
          <w:szCs w:val="24"/>
        </w:rPr>
        <w:t>АДМИНИСТРАЦИЯ</w:t>
      </w:r>
    </w:p>
    <w:p w:rsidR="00DA7C19" w:rsidRPr="00CF77B0" w:rsidRDefault="00DA7C19" w:rsidP="00DA7C19">
      <w:pPr>
        <w:pStyle w:val="2"/>
        <w:spacing w:before="0"/>
        <w:jc w:val="center"/>
        <w:rPr>
          <w:rFonts w:ascii="Times New Roman" w:hAnsi="Times New Roman" w:cs="Times New Roman"/>
          <w:b w:val="0"/>
          <w:color w:val="000000" w:themeColor="text1"/>
          <w:sz w:val="24"/>
          <w:szCs w:val="24"/>
        </w:rPr>
      </w:pPr>
      <w:r w:rsidRPr="00CF77B0">
        <w:rPr>
          <w:rFonts w:ascii="Times New Roman" w:hAnsi="Times New Roman" w:cs="Times New Roman"/>
          <w:b w:val="0"/>
          <w:color w:val="000000" w:themeColor="text1"/>
          <w:sz w:val="24"/>
          <w:szCs w:val="24"/>
        </w:rPr>
        <w:t>ПАНИНСКОГО  МУНИЦИПАЛЬНОГО  РАЙОНА</w:t>
      </w:r>
    </w:p>
    <w:p w:rsidR="00DA7C19" w:rsidRPr="00CF77B0" w:rsidRDefault="00DA7C19" w:rsidP="00DA7C19">
      <w:pPr>
        <w:jc w:val="center"/>
        <w:rPr>
          <w:bCs/>
          <w:color w:val="000000" w:themeColor="text1"/>
        </w:rPr>
      </w:pPr>
      <w:r w:rsidRPr="00CF77B0">
        <w:rPr>
          <w:bCs/>
          <w:color w:val="000000" w:themeColor="text1"/>
        </w:rPr>
        <w:t>ВОРОНЕЖСКОЙ  ОБЛАСТИ</w:t>
      </w:r>
    </w:p>
    <w:p w:rsidR="00DA7C19" w:rsidRPr="00CF77B0" w:rsidRDefault="00DA7C19" w:rsidP="00DA7C19">
      <w:pPr>
        <w:jc w:val="center"/>
        <w:rPr>
          <w:bCs/>
          <w:color w:val="000000" w:themeColor="text1"/>
        </w:rPr>
      </w:pPr>
    </w:p>
    <w:p w:rsidR="00DA7C19" w:rsidRPr="00CF77B0" w:rsidRDefault="00DA7C19" w:rsidP="00DA7C19">
      <w:pPr>
        <w:jc w:val="center"/>
      </w:pPr>
      <w:proofErr w:type="gramStart"/>
      <w:r w:rsidRPr="00CF77B0">
        <w:t>П</w:t>
      </w:r>
      <w:proofErr w:type="gramEnd"/>
      <w:r w:rsidRPr="00CF77B0">
        <w:t xml:space="preserve"> О С Т А Н О В Л Е Н И Е</w:t>
      </w:r>
    </w:p>
    <w:p w:rsidR="00DA7C19" w:rsidRPr="00CF77B0" w:rsidRDefault="00DA7C19" w:rsidP="00DA7C19"/>
    <w:p w:rsidR="00DA7C19" w:rsidRPr="00CF77B0" w:rsidRDefault="00DA7C19" w:rsidP="00DA7C19"/>
    <w:p w:rsidR="00DA7C19" w:rsidRPr="00CF77B0" w:rsidRDefault="00DA7C19" w:rsidP="00DA7C19">
      <w:r w:rsidRPr="00CF77B0">
        <w:t xml:space="preserve">от  10.09.2021 № 315 </w:t>
      </w:r>
    </w:p>
    <w:p w:rsidR="00DA7C19" w:rsidRPr="00CF77B0" w:rsidRDefault="00DA7C19" w:rsidP="00DA7C19">
      <w:pPr>
        <w:jc w:val="both"/>
      </w:pPr>
      <w:r w:rsidRPr="00CF77B0">
        <w:t>р.п. Панино</w:t>
      </w:r>
    </w:p>
    <w:p w:rsidR="00DA7C19" w:rsidRPr="00CF77B0" w:rsidRDefault="00DA7C19" w:rsidP="00DA7C19">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DA7C19" w:rsidRPr="00CF77B0" w:rsidTr="0060757A">
        <w:tc>
          <w:tcPr>
            <w:tcW w:w="5637" w:type="dxa"/>
          </w:tcPr>
          <w:p w:rsidR="00DA7C19" w:rsidRPr="00CF77B0" w:rsidRDefault="00DA7C19" w:rsidP="0060757A">
            <w:pPr>
              <w:rPr>
                <w:sz w:val="24"/>
                <w:szCs w:val="24"/>
              </w:rPr>
            </w:pPr>
            <w:r w:rsidRPr="00CF77B0">
              <w:rPr>
                <w:sz w:val="24"/>
                <w:szCs w:val="24"/>
              </w:rPr>
              <w:t xml:space="preserve">О внесении изменений </w:t>
            </w:r>
          </w:p>
          <w:p w:rsidR="00DA7C19" w:rsidRPr="00CF77B0" w:rsidRDefault="00DA7C19" w:rsidP="0060757A">
            <w:pPr>
              <w:rPr>
                <w:sz w:val="24"/>
                <w:szCs w:val="24"/>
              </w:rPr>
            </w:pPr>
            <w:r w:rsidRPr="00CF77B0">
              <w:rPr>
                <w:sz w:val="24"/>
                <w:szCs w:val="24"/>
              </w:rPr>
              <w:t>в постановление администрации</w:t>
            </w:r>
          </w:p>
          <w:p w:rsidR="00DA7C19" w:rsidRPr="00CF77B0" w:rsidRDefault="00DA7C19" w:rsidP="0060757A">
            <w:pPr>
              <w:rPr>
                <w:sz w:val="24"/>
                <w:szCs w:val="24"/>
              </w:rPr>
            </w:pPr>
            <w:r w:rsidRPr="00CF77B0">
              <w:rPr>
                <w:sz w:val="24"/>
                <w:szCs w:val="24"/>
              </w:rPr>
              <w:t>Панинского муниципального района</w:t>
            </w:r>
          </w:p>
          <w:p w:rsidR="00DA7C19" w:rsidRPr="00CF77B0" w:rsidRDefault="00DA7C19" w:rsidP="0060757A">
            <w:pPr>
              <w:rPr>
                <w:sz w:val="24"/>
                <w:szCs w:val="24"/>
              </w:rPr>
            </w:pPr>
            <w:r w:rsidRPr="00CF77B0">
              <w:rPr>
                <w:sz w:val="24"/>
                <w:szCs w:val="24"/>
              </w:rPr>
              <w:t>Воронежской области от 22.10.2019 № 425</w:t>
            </w:r>
          </w:p>
          <w:p w:rsidR="00DA7C19" w:rsidRDefault="00DA7C19" w:rsidP="0060757A">
            <w:pPr>
              <w:rPr>
                <w:sz w:val="24"/>
                <w:szCs w:val="24"/>
              </w:rPr>
            </w:pPr>
            <w:r w:rsidRPr="00CF77B0">
              <w:rPr>
                <w:sz w:val="24"/>
                <w:szCs w:val="24"/>
              </w:rPr>
              <w:t xml:space="preserve"> «Об утверждении муниципальной программы  Панинского </w:t>
            </w:r>
            <w:proofErr w:type="gramStart"/>
            <w:r w:rsidRPr="00CF77B0">
              <w:rPr>
                <w:sz w:val="24"/>
                <w:szCs w:val="24"/>
              </w:rPr>
              <w:t>муниципального</w:t>
            </w:r>
            <w:proofErr w:type="gramEnd"/>
            <w:r w:rsidRPr="00CF77B0">
              <w:rPr>
                <w:sz w:val="24"/>
                <w:szCs w:val="24"/>
              </w:rPr>
              <w:t xml:space="preserve"> района </w:t>
            </w:r>
          </w:p>
          <w:p w:rsidR="00DA7C19" w:rsidRPr="00CF77B0" w:rsidRDefault="00DA7C19" w:rsidP="0060757A">
            <w:pPr>
              <w:rPr>
                <w:sz w:val="24"/>
                <w:szCs w:val="24"/>
              </w:rPr>
            </w:pPr>
            <w:r w:rsidRPr="00CF77B0">
              <w:rPr>
                <w:sz w:val="24"/>
                <w:szCs w:val="24"/>
              </w:rPr>
              <w:t>Воронежской области</w:t>
            </w:r>
            <w:r>
              <w:rPr>
                <w:sz w:val="24"/>
                <w:szCs w:val="24"/>
              </w:rPr>
              <w:t xml:space="preserve"> </w:t>
            </w:r>
            <w:r w:rsidRPr="00CF77B0">
              <w:rPr>
                <w:sz w:val="24"/>
                <w:szCs w:val="24"/>
              </w:rPr>
              <w:t xml:space="preserve">«Обеспечение доступным и комфортным жильем и коммунальными услугами населения Панинского муниципального района» (в редакции постановлений администрации Панинского муниципального района Воронежской области от 10.08.2021 № 280 </w:t>
            </w:r>
            <w:r w:rsidRPr="00CF77B0">
              <w:rPr>
                <w:sz w:val="24"/>
                <w:szCs w:val="24"/>
              </w:rPr>
              <w:br/>
              <w:t>и от 28.08.2021 № 305)</w:t>
            </w:r>
          </w:p>
        </w:tc>
      </w:tr>
    </w:tbl>
    <w:p w:rsidR="00DA7C19" w:rsidRPr="00CF77B0" w:rsidRDefault="00DA7C19" w:rsidP="00DA7C19">
      <w:pPr>
        <w:jc w:val="both"/>
      </w:pPr>
    </w:p>
    <w:p w:rsidR="00DA7C19" w:rsidRPr="00CF77B0" w:rsidRDefault="00DA7C19" w:rsidP="00DA7C19">
      <w:pPr>
        <w:jc w:val="both"/>
      </w:pPr>
    </w:p>
    <w:p w:rsidR="00DA7C19" w:rsidRPr="00CF77B0" w:rsidRDefault="00DA7C19" w:rsidP="00DA7C19">
      <w:pPr>
        <w:tabs>
          <w:tab w:val="left" w:pos="851"/>
        </w:tabs>
        <w:jc w:val="both"/>
      </w:pPr>
      <w:r w:rsidRPr="00CF77B0">
        <w:t xml:space="preserve">           </w:t>
      </w:r>
      <w:proofErr w:type="gramStart"/>
      <w:r w:rsidRPr="00CF77B0">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w:t>
      </w:r>
      <w:proofErr w:type="gramEnd"/>
      <w:r w:rsidRPr="00CF77B0">
        <w:t xml:space="preserve">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w:t>
      </w:r>
      <w:proofErr w:type="spellStart"/>
      <w:proofErr w:type="gramStart"/>
      <w:r w:rsidRPr="00CF77B0">
        <w:t>п</w:t>
      </w:r>
      <w:proofErr w:type="spellEnd"/>
      <w:proofErr w:type="gramEnd"/>
      <w:r w:rsidRPr="00CF77B0">
        <w:t xml:space="preserve"> о с т а </w:t>
      </w:r>
      <w:proofErr w:type="spellStart"/>
      <w:r w:rsidRPr="00CF77B0">
        <w:t>н</w:t>
      </w:r>
      <w:proofErr w:type="spellEnd"/>
      <w:r w:rsidRPr="00CF77B0">
        <w:t xml:space="preserve"> о в л я е т:</w:t>
      </w:r>
    </w:p>
    <w:p w:rsidR="00DA7C19" w:rsidRPr="00CF77B0" w:rsidRDefault="00DA7C19" w:rsidP="00DA7C19">
      <w:pPr>
        <w:ind w:firstLine="567"/>
        <w:jc w:val="both"/>
      </w:pPr>
      <w:r w:rsidRPr="00CF77B0">
        <w:t xml:space="preserve">1. </w:t>
      </w:r>
      <w:proofErr w:type="gramStart"/>
      <w:r w:rsidRPr="00CF77B0">
        <w:t>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(далее – программа) (в редакции постановлений администрации Панинского муниципального района Воронежской области от 10.08.2021 № 280 и от 28.08.2021 № 305)  следующие изменения:</w:t>
      </w:r>
      <w:proofErr w:type="gramEnd"/>
    </w:p>
    <w:p w:rsidR="00DA7C19" w:rsidRPr="00CF77B0" w:rsidRDefault="00DA7C19" w:rsidP="00DA7C19">
      <w:pPr>
        <w:pStyle w:val="1f1"/>
        <w:ind w:left="0" w:firstLine="567"/>
        <w:rPr>
          <w:sz w:val="24"/>
          <w:szCs w:val="24"/>
        </w:rPr>
      </w:pPr>
      <w:r w:rsidRPr="00CF77B0">
        <w:rPr>
          <w:sz w:val="24"/>
          <w:szCs w:val="24"/>
        </w:rPr>
        <w:t>1.1. Строку девятую паспорта программы изложить в следующей редакции:</w:t>
      </w:r>
    </w:p>
    <w:p w:rsidR="00DA7C19" w:rsidRPr="00CF77B0" w:rsidRDefault="00DA7C19" w:rsidP="00DA7C19">
      <w:pPr>
        <w:pStyle w:val="1f1"/>
        <w:ind w:left="0" w:firstLine="567"/>
        <w:rPr>
          <w:sz w:val="24"/>
          <w:szCs w:val="24"/>
        </w:rPr>
      </w:pPr>
      <w:r w:rsidRPr="00CF77B0">
        <w:rPr>
          <w:sz w:val="24"/>
          <w:szCs w:val="24"/>
        </w:rPr>
        <w:t>«</w:t>
      </w:r>
    </w:p>
    <w:tbl>
      <w:tblPr>
        <w:tblStyle w:val="afffff4"/>
        <w:tblW w:w="0" w:type="auto"/>
        <w:tblInd w:w="675" w:type="dxa"/>
        <w:tblLook w:val="04A0"/>
      </w:tblPr>
      <w:tblGrid>
        <w:gridCol w:w="3544"/>
        <w:gridCol w:w="5528"/>
      </w:tblGrid>
      <w:tr w:rsidR="00DA7C19" w:rsidRPr="00CF77B0" w:rsidTr="0060757A">
        <w:tc>
          <w:tcPr>
            <w:tcW w:w="3544" w:type="dxa"/>
          </w:tcPr>
          <w:p w:rsidR="00DA7C19" w:rsidRPr="00CF77B0" w:rsidRDefault="00DA7C19" w:rsidP="0060757A">
            <w:pPr>
              <w:pStyle w:val="1f1"/>
              <w:ind w:left="0"/>
              <w:rPr>
                <w:sz w:val="24"/>
                <w:szCs w:val="24"/>
              </w:rPr>
            </w:pPr>
            <w:r w:rsidRPr="00CF77B0">
              <w:rPr>
                <w:sz w:val="24"/>
                <w:szCs w:val="24"/>
              </w:rPr>
              <w:t>Объемы бюджетных ассигнований программы</w:t>
            </w:r>
          </w:p>
        </w:tc>
        <w:tc>
          <w:tcPr>
            <w:tcW w:w="5528" w:type="dxa"/>
          </w:tcPr>
          <w:p w:rsidR="00DA7C19" w:rsidRPr="00CF77B0" w:rsidRDefault="00DA7C19" w:rsidP="0060757A">
            <w:pPr>
              <w:rPr>
                <w:sz w:val="24"/>
                <w:szCs w:val="24"/>
              </w:rPr>
            </w:pPr>
            <w:r w:rsidRPr="00CF77B0">
              <w:rPr>
                <w:sz w:val="24"/>
                <w:szCs w:val="24"/>
              </w:rPr>
              <w:t>Всего по программе: - 961596,9 тыс. рублей,             в том числе по источникам финансирования:</w:t>
            </w:r>
          </w:p>
          <w:p w:rsidR="00DA7C19" w:rsidRPr="00CF77B0" w:rsidRDefault="00DA7C19" w:rsidP="0060757A">
            <w:pPr>
              <w:rPr>
                <w:sz w:val="24"/>
                <w:szCs w:val="24"/>
              </w:rPr>
            </w:pPr>
            <w:r w:rsidRPr="00CF77B0">
              <w:rPr>
                <w:sz w:val="24"/>
                <w:szCs w:val="24"/>
              </w:rPr>
              <w:t>- федеральный бюджет – 454394,0 тыс. рублей;</w:t>
            </w:r>
          </w:p>
          <w:p w:rsidR="00DA7C19" w:rsidRPr="00CF77B0" w:rsidRDefault="00DA7C19" w:rsidP="0060757A">
            <w:pPr>
              <w:rPr>
                <w:sz w:val="24"/>
                <w:szCs w:val="24"/>
              </w:rPr>
            </w:pPr>
            <w:r w:rsidRPr="00CF77B0">
              <w:rPr>
                <w:sz w:val="24"/>
                <w:szCs w:val="24"/>
              </w:rPr>
              <w:lastRenderedPageBreak/>
              <w:t>- областной бюджет – 364473,0 тыс. рублей;</w:t>
            </w:r>
          </w:p>
          <w:p w:rsidR="00DA7C19" w:rsidRPr="00CF77B0" w:rsidRDefault="00DA7C19" w:rsidP="0060757A">
            <w:pPr>
              <w:rPr>
                <w:sz w:val="24"/>
                <w:szCs w:val="24"/>
              </w:rPr>
            </w:pPr>
            <w:r w:rsidRPr="00CF77B0">
              <w:rPr>
                <w:sz w:val="24"/>
                <w:szCs w:val="24"/>
              </w:rPr>
              <w:t>- местный бюджет – 128977,4 тыс. рублей;</w:t>
            </w:r>
          </w:p>
          <w:p w:rsidR="00DA7C19" w:rsidRPr="00CF77B0" w:rsidRDefault="00DA7C19" w:rsidP="0060757A">
            <w:pPr>
              <w:pStyle w:val="1f1"/>
              <w:ind w:left="0"/>
              <w:rPr>
                <w:sz w:val="24"/>
                <w:szCs w:val="24"/>
              </w:rPr>
            </w:pPr>
            <w:r w:rsidRPr="00CF77B0">
              <w:rPr>
                <w:sz w:val="24"/>
                <w:szCs w:val="24"/>
              </w:rPr>
              <w:t>- внебюджетные источники – 13752,5 тыс. рублей.</w:t>
            </w:r>
          </w:p>
        </w:tc>
      </w:tr>
    </w:tbl>
    <w:p w:rsidR="00DA7C19" w:rsidRPr="00CF77B0" w:rsidRDefault="00DA7C19" w:rsidP="00DA7C19">
      <w:pPr>
        <w:pStyle w:val="1f1"/>
        <w:ind w:left="0" w:firstLine="567"/>
        <w:jc w:val="right"/>
        <w:rPr>
          <w:sz w:val="24"/>
          <w:szCs w:val="24"/>
        </w:rPr>
      </w:pPr>
      <w:r w:rsidRPr="00CF77B0">
        <w:rPr>
          <w:sz w:val="24"/>
          <w:szCs w:val="24"/>
        </w:rPr>
        <w:lastRenderedPageBreak/>
        <w:t>».</w:t>
      </w:r>
    </w:p>
    <w:p w:rsidR="00DA7C19" w:rsidRPr="00CF77B0" w:rsidRDefault="00DA7C19" w:rsidP="00DA7C19">
      <w:pPr>
        <w:pStyle w:val="1f1"/>
        <w:ind w:left="0" w:firstLine="567"/>
        <w:rPr>
          <w:sz w:val="24"/>
          <w:szCs w:val="24"/>
        </w:rPr>
      </w:pPr>
      <w:r w:rsidRPr="00CF77B0">
        <w:rPr>
          <w:sz w:val="24"/>
          <w:szCs w:val="24"/>
        </w:rPr>
        <w:t xml:space="preserve">1.2. В паспорте подпрограммы 3 «Развитие транспортной системы  Панинского </w:t>
      </w:r>
      <w:proofErr w:type="gramStart"/>
      <w:r w:rsidRPr="00CF77B0">
        <w:rPr>
          <w:sz w:val="24"/>
          <w:szCs w:val="24"/>
        </w:rPr>
        <w:t>муниципального</w:t>
      </w:r>
      <w:proofErr w:type="gramEnd"/>
      <w:r w:rsidRPr="00CF77B0">
        <w:rPr>
          <w:sz w:val="24"/>
          <w:szCs w:val="24"/>
        </w:rPr>
        <w:t xml:space="preserve"> района Воронежской области»:</w:t>
      </w:r>
    </w:p>
    <w:p w:rsidR="00DA7C19" w:rsidRPr="00CF77B0" w:rsidRDefault="00DA7C19" w:rsidP="00DA7C19">
      <w:pPr>
        <w:pStyle w:val="1f1"/>
        <w:ind w:left="0" w:firstLine="567"/>
        <w:rPr>
          <w:sz w:val="24"/>
          <w:szCs w:val="24"/>
        </w:rPr>
      </w:pPr>
      <w:r w:rsidRPr="00CF77B0">
        <w:rPr>
          <w:sz w:val="24"/>
          <w:szCs w:val="24"/>
        </w:rPr>
        <w:t>1.2.1. Строку восьмую изложить в следующей редакции:</w:t>
      </w:r>
    </w:p>
    <w:p w:rsidR="00DA7C19" w:rsidRPr="00CF77B0" w:rsidRDefault="00DA7C19" w:rsidP="00DA7C19">
      <w:pPr>
        <w:pStyle w:val="1f1"/>
        <w:ind w:left="0" w:firstLine="567"/>
        <w:rPr>
          <w:sz w:val="24"/>
          <w:szCs w:val="24"/>
        </w:rPr>
      </w:pPr>
      <w:r w:rsidRPr="00CF77B0">
        <w:rPr>
          <w:sz w:val="24"/>
          <w:szCs w:val="24"/>
        </w:rPr>
        <w:t>«</w:t>
      </w:r>
    </w:p>
    <w:tbl>
      <w:tblPr>
        <w:tblStyle w:val="afffff4"/>
        <w:tblW w:w="0" w:type="auto"/>
        <w:tblInd w:w="675" w:type="dxa"/>
        <w:tblLook w:val="04A0"/>
      </w:tblPr>
      <w:tblGrid>
        <w:gridCol w:w="3544"/>
        <w:gridCol w:w="5528"/>
      </w:tblGrid>
      <w:tr w:rsidR="00DA7C19" w:rsidRPr="00CF77B0" w:rsidTr="0060757A">
        <w:tc>
          <w:tcPr>
            <w:tcW w:w="3544" w:type="dxa"/>
          </w:tcPr>
          <w:p w:rsidR="00DA7C19" w:rsidRPr="00CF77B0" w:rsidRDefault="00DA7C19" w:rsidP="0060757A">
            <w:pPr>
              <w:pStyle w:val="1f1"/>
              <w:ind w:left="0"/>
              <w:rPr>
                <w:sz w:val="24"/>
                <w:szCs w:val="24"/>
              </w:rPr>
            </w:pPr>
            <w:r w:rsidRPr="00CF77B0">
              <w:rPr>
                <w:sz w:val="24"/>
                <w:szCs w:val="24"/>
              </w:rPr>
              <w:t>Объемы и источники финансирования подпрограммы (в действующих ценах каждого года реализации подпрограммы)</w:t>
            </w:r>
          </w:p>
        </w:tc>
        <w:tc>
          <w:tcPr>
            <w:tcW w:w="5528" w:type="dxa"/>
          </w:tcPr>
          <w:p w:rsidR="00DA7C19" w:rsidRPr="00CF77B0" w:rsidRDefault="00DA7C19" w:rsidP="0060757A">
            <w:pPr>
              <w:rPr>
                <w:sz w:val="24"/>
                <w:szCs w:val="24"/>
              </w:rPr>
            </w:pPr>
            <w:r w:rsidRPr="00CF77B0">
              <w:rPr>
                <w:sz w:val="24"/>
                <w:szCs w:val="24"/>
              </w:rPr>
              <w:t>Всего по подпрограмме: - 222521,9 тыс. рублей,             в том числе по источникам финансирования:</w:t>
            </w:r>
          </w:p>
          <w:p w:rsidR="00DA7C19" w:rsidRPr="00CF77B0" w:rsidRDefault="00DA7C19" w:rsidP="0060757A">
            <w:pPr>
              <w:rPr>
                <w:sz w:val="24"/>
                <w:szCs w:val="24"/>
              </w:rPr>
            </w:pPr>
            <w:r w:rsidRPr="00CF77B0">
              <w:rPr>
                <w:sz w:val="24"/>
                <w:szCs w:val="24"/>
              </w:rPr>
              <w:t>- федеральный бюджет – 0 тыс. рублей;</w:t>
            </w:r>
          </w:p>
          <w:p w:rsidR="00DA7C19" w:rsidRPr="00CF77B0" w:rsidRDefault="00DA7C19" w:rsidP="0060757A">
            <w:pPr>
              <w:rPr>
                <w:sz w:val="24"/>
                <w:szCs w:val="24"/>
              </w:rPr>
            </w:pPr>
            <w:r w:rsidRPr="00CF77B0">
              <w:rPr>
                <w:sz w:val="24"/>
                <w:szCs w:val="24"/>
              </w:rPr>
              <w:t>- областной бюджет – 135334,3 тыс. рублей;</w:t>
            </w:r>
          </w:p>
          <w:p w:rsidR="00DA7C19" w:rsidRPr="00CF77B0" w:rsidRDefault="00DA7C19" w:rsidP="0060757A">
            <w:pPr>
              <w:rPr>
                <w:sz w:val="24"/>
                <w:szCs w:val="24"/>
              </w:rPr>
            </w:pPr>
            <w:r w:rsidRPr="00CF77B0">
              <w:rPr>
                <w:sz w:val="24"/>
                <w:szCs w:val="24"/>
              </w:rPr>
              <w:t>- местный бюджет – 87187,6 тыс. рублей;</w:t>
            </w:r>
          </w:p>
          <w:p w:rsidR="00DA7C19" w:rsidRPr="00CF77B0" w:rsidRDefault="00DA7C19" w:rsidP="0060757A">
            <w:pPr>
              <w:pStyle w:val="1f1"/>
              <w:ind w:left="0"/>
              <w:rPr>
                <w:sz w:val="24"/>
                <w:szCs w:val="24"/>
              </w:rPr>
            </w:pPr>
            <w:r w:rsidRPr="00CF77B0">
              <w:rPr>
                <w:sz w:val="24"/>
                <w:szCs w:val="24"/>
              </w:rPr>
              <w:t>- внебюджетные источники – 0 тыс. рублей.</w:t>
            </w:r>
          </w:p>
        </w:tc>
      </w:tr>
    </w:tbl>
    <w:p w:rsidR="00DA7C19" w:rsidRPr="00CF77B0" w:rsidRDefault="00DA7C19" w:rsidP="00DA7C19">
      <w:pPr>
        <w:pStyle w:val="1f1"/>
        <w:ind w:left="0" w:firstLine="567"/>
        <w:jc w:val="right"/>
        <w:rPr>
          <w:sz w:val="24"/>
          <w:szCs w:val="24"/>
        </w:rPr>
      </w:pPr>
      <w:r w:rsidRPr="00CF77B0">
        <w:rPr>
          <w:sz w:val="24"/>
          <w:szCs w:val="24"/>
        </w:rPr>
        <w:t>».</w:t>
      </w:r>
    </w:p>
    <w:p w:rsidR="00DA7C19" w:rsidRPr="00CF77B0" w:rsidRDefault="00DA7C19" w:rsidP="00DA7C19">
      <w:pPr>
        <w:pStyle w:val="1f1"/>
        <w:ind w:left="0" w:firstLine="567"/>
        <w:rPr>
          <w:sz w:val="24"/>
          <w:szCs w:val="24"/>
        </w:rPr>
      </w:pPr>
      <w:r w:rsidRPr="00CF77B0">
        <w:rPr>
          <w:sz w:val="24"/>
          <w:szCs w:val="24"/>
        </w:rPr>
        <w:t xml:space="preserve">1.3. В паспорте подпрограммы 4 «Строительство, реконструкция, капитальный ремонт объектов социальной сферы Панинского </w:t>
      </w:r>
      <w:proofErr w:type="gramStart"/>
      <w:r w:rsidRPr="00CF77B0">
        <w:rPr>
          <w:sz w:val="24"/>
          <w:szCs w:val="24"/>
        </w:rPr>
        <w:t>муниципального</w:t>
      </w:r>
      <w:proofErr w:type="gramEnd"/>
      <w:r w:rsidRPr="00CF77B0">
        <w:rPr>
          <w:sz w:val="24"/>
          <w:szCs w:val="24"/>
        </w:rPr>
        <w:t xml:space="preserve"> района Воронежской области»:</w:t>
      </w:r>
    </w:p>
    <w:p w:rsidR="00DA7C19" w:rsidRPr="00CF77B0" w:rsidRDefault="00DA7C19" w:rsidP="00DA7C19">
      <w:pPr>
        <w:pStyle w:val="1f1"/>
        <w:ind w:left="0" w:firstLine="567"/>
        <w:rPr>
          <w:sz w:val="24"/>
          <w:szCs w:val="24"/>
        </w:rPr>
      </w:pPr>
      <w:r w:rsidRPr="00CF77B0">
        <w:rPr>
          <w:sz w:val="24"/>
          <w:szCs w:val="24"/>
        </w:rPr>
        <w:t>1.3.1. Строку восьмую изложить в следующей редакции:</w:t>
      </w:r>
    </w:p>
    <w:p w:rsidR="00DA7C19" w:rsidRPr="00CF77B0" w:rsidRDefault="00DA7C19" w:rsidP="00DA7C19">
      <w:pPr>
        <w:pStyle w:val="1f1"/>
        <w:ind w:left="0" w:firstLine="567"/>
        <w:rPr>
          <w:sz w:val="24"/>
          <w:szCs w:val="24"/>
        </w:rPr>
      </w:pPr>
      <w:r w:rsidRPr="00CF77B0">
        <w:rPr>
          <w:sz w:val="24"/>
          <w:szCs w:val="24"/>
        </w:rPr>
        <w:t>«</w:t>
      </w:r>
    </w:p>
    <w:tbl>
      <w:tblPr>
        <w:tblStyle w:val="afffff4"/>
        <w:tblW w:w="0" w:type="auto"/>
        <w:tblInd w:w="675" w:type="dxa"/>
        <w:tblLook w:val="04A0"/>
      </w:tblPr>
      <w:tblGrid>
        <w:gridCol w:w="3544"/>
        <w:gridCol w:w="5528"/>
      </w:tblGrid>
      <w:tr w:rsidR="00DA7C19" w:rsidRPr="00CF77B0" w:rsidTr="0060757A">
        <w:tc>
          <w:tcPr>
            <w:tcW w:w="3544" w:type="dxa"/>
          </w:tcPr>
          <w:p w:rsidR="00DA7C19" w:rsidRPr="00CF77B0" w:rsidRDefault="00DA7C19" w:rsidP="0060757A">
            <w:pPr>
              <w:pStyle w:val="1f1"/>
              <w:ind w:left="0"/>
              <w:rPr>
                <w:sz w:val="24"/>
                <w:szCs w:val="24"/>
              </w:rPr>
            </w:pPr>
            <w:r w:rsidRPr="00CF77B0">
              <w:rPr>
                <w:sz w:val="24"/>
                <w:szCs w:val="24"/>
              </w:rPr>
              <w:t>Объемы и источники финансирования подпрограммы (в действующих ценах каждого года реализации подпрограммы)</w:t>
            </w:r>
          </w:p>
        </w:tc>
        <w:tc>
          <w:tcPr>
            <w:tcW w:w="5528" w:type="dxa"/>
          </w:tcPr>
          <w:p w:rsidR="00DA7C19" w:rsidRPr="00CF77B0" w:rsidRDefault="00DA7C19" w:rsidP="0060757A">
            <w:pPr>
              <w:rPr>
                <w:sz w:val="24"/>
                <w:szCs w:val="24"/>
              </w:rPr>
            </w:pPr>
            <w:r w:rsidRPr="00CF77B0">
              <w:rPr>
                <w:sz w:val="24"/>
                <w:szCs w:val="24"/>
              </w:rPr>
              <w:t>Всего по подпрограмме: - 306601,5 тыс. рублей,             в том числе по источникам финансирования:</w:t>
            </w:r>
          </w:p>
          <w:p w:rsidR="00DA7C19" w:rsidRPr="00CF77B0" w:rsidRDefault="00DA7C19" w:rsidP="0060757A">
            <w:pPr>
              <w:rPr>
                <w:sz w:val="24"/>
                <w:szCs w:val="24"/>
              </w:rPr>
            </w:pPr>
            <w:r w:rsidRPr="00CF77B0">
              <w:rPr>
                <w:sz w:val="24"/>
                <w:szCs w:val="24"/>
              </w:rPr>
              <w:t>- федеральный бюджет – 105550,1  тыс. рублей;</w:t>
            </w:r>
          </w:p>
          <w:p w:rsidR="00DA7C19" w:rsidRPr="00CF77B0" w:rsidRDefault="00DA7C19" w:rsidP="0060757A">
            <w:pPr>
              <w:rPr>
                <w:sz w:val="24"/>
                <w:szCs w:val="24"/>
              </w:rPr>
            </w:pPr>
            <w:r w:rsidRPr="00CF77B0">
              <w:rPr>
                <w:sz w:val="24"/>
                <w:szCs w:val="24"/>
              </w:rPr>
              <w:t>- областной бюджет – 172541,2 тыс. рублей;</w:t>
            </w:r>
          </w:p>
          <w:p w:rsidR="00DA7C19" w:rsidRPr="00CF77B0" w:rsidRDefault="00DA7C19" w:rsidP="0060757A">
            <w:pPr>
              <w:rPr>
                <w:sz w:val="24"/>
                <w:szCs w:val="24"/>
              </w:rPr>
            </w:pPr>
            <w:r w:rsidRPr="00CF77B0">
              <w:rPr>
                <w:sz w:val="24"/>
                <w:szCs w:val="24"/>
              </w:rPr>
              <w:t>- местный бюджет – 28510,2 тыс. рублей;</w:t>
            </w:r>
          </w:p>
          <w:p w:rsidR="00DA7C19" w:rsidRPr="00CF77B0" w:rsidRDefault="00DA7C19" w:rsidP="0060757A">
            <w:pPr>
              <w:pStyle w:val="1f1"/>
              <w:ind w:left="0"/>
              <w:rPr>
                <w:sz w:val="24"/>
                <w:szCs w:val="24"/>
              </w:rPr>
            </w:pPr>
            <w:r w:rsidRPr="00CF77B0">
              <w:rPr>
                <w:sz w:val="24"/>
                <w:szCs w:val="24"/>
              </w:rPr>
              <w:t>- внебюджетные источники – 0 тыс. рублей.</w:t>
            </w:r>
          </w:p>
        </w:tc>
      </w:tr>
    </w:tbl>
    <w:p w:rsidR="00DA7C19" w:rsidRPr="00CF77B0" w:rsidRDefault="00DA7C19" w:rsidP="00DA7C19">
      <w:pPr>
        <w:pStyle w:val="1f1"/>
        <w:ind w:left="0" w:firstLine="567"/>
        <w:jc w:val="right"/>
        <w:rPr>
          <w:sz w:val="24"/>
          <w:szCs w:val="24"/>
        </w:rPr>
      </w:pPr>
      <w:r w:rsidRPr="00CF77B0">
        <w:rPr>
          <w:sz w:val="24"/>
          <w:szCs w:val="24"/>
        </w:rPr>
        <w:t>».</w:t>
      </w:r>
    </w:p>
    <w:p w:rsidR="00DA7C19" w:rsidRPr="00CF77B0" w:rsidRDefault="00DA7C19" w:rsidP="00DA7C19">
      <w:pPr>
        <w:pStyle w:val="1f1"/>
        <w:ind w:left="0" w:firstLine="567"/>
        <w:rPr>
          <w:sz w:val="24"/>
          <w:szCs w:val="24"/>
        </w:rPr>
      </w:pPr>
      <w:r w:rsidRPr="00CF77B0">
        <w:rPr>
          <w:sz w:val="24"/>
          <w:szCs w:val="24"/>
        </w:rPr>
        <w:t>1.4.  Приложения № 1, 1.3, 1.4, 2, 2.3, 2.4 к программе изложить в новой редакции согласно приложениям № 1, 2, 3, 4, 5, 6 к настоящему постановлению соответственно.</w:t>
      </w:r>
    </w:p>
    <w:p w:rsidR="00DA7C19" w:rsidRPr="00CF77B0" w:rsidRDefault="00DA7C19" w:rsidP="00DA7C19">
      <w:pPr>
        <w:pStyle w:val="38"/>
        <w:tabs>
          <w:tab w:val="left" w:pos="567"/>
        </w:tabs>
        <w:ind w:left="0" w:firstLine="567"/>
        <w:rPr>
          <w:sz w:val="24"/>
          <w:szCs w:val="24"/>
        </w:rPr>
      </w:pPr>
      <w:r w:rsidRPr="00CF77B0">
        <w:rPr>
          <w:sz w:val="24"/>
          <w:szCs w:val="24"/>
        </w:rPr>
        <w:t>2. Настоящее постановление вступает в силу со дня его официального опубликования.</w:t>
      </w:r>
    </w:p>
    <w:p w:rsidR="00DA7C19" w:rsidRPr="00CF77B0" w:rsidRDefault="00DA7C19" w:rsidP="00DA7C19">
      <w:pPr>
        <w:pStyle w:val="38"/>
        <w:tabs>
          <w:tab w:val="left" w:pos="567"/>
        </w:tabs>
        <w:ind w:left="0" w:firstLine="567"/>
        <w:rPr>
          <w:sz w:val="24"/>
          <w:szCs w:val="24"/>
        </w:rPr>
      </w:pPr>
      <w:r w:rsidRPr="00CF77B0">
        <w:rPr>
          <w:sz w:val="24"/>
          <w:szCs w:val="24"/>
        </w:rPr>
        <w:t xml:space="preserve">3. Опубликовать настоящее постановление в официальном периодическом печатном издании Панинского </w:t>
      </w:r>
      <w:proofErr w:type="gramStart"/>
      <w:r w:rsidRPr="00CF77B0">
        <w:rPr>
          <w:sz w:val="24"/>
          <w:szCs w:val="24"/>
        </w:rPr>
        <w:t>муниципального</w:t>
      </w:r>
      <w:proofErr w:type="gramEnd"/>
      <w:r w:rsidRPr="00CF77B0">
        <w:rPr>
          <w:sz w:val="24"/>
          <w:szCs w:val="24"/>
        </w:rPr>
        <w:t xml:space="preserve"> района Воронежской области «Панинский муниципальный вестник».</w:t>
      </w:r>
    </w:p>
    <w:p w:rsidR="00DA7C19" w:rsidRPr="00CF77B0" w:rsidRDefault="00DA7C19" w:rsidP="00DA7C19">
      <w:pPr>
        <w:pStyle w:val="38"/>
        <w:tabs>
          <w:tab w:val="left" w:pos="567"/>
        </w:tabs>
        <w:ind w:left="0" w:firstLine="567"/>
        <w:rPr>
          <w:sz w:val="24"/>
          <w:szCs w:val="24"/>
        </w:rPr>
      </w:pPr>
      <w:r w:rsidRPr="00CF77B0">
        <w:rPr>
          <w:sz w:val="24"/>
          <w:szCs w:val="24"/>
        </w:rPr>
        <w:t xml:space="preserve">4. </w:t>
      </w:r>
      <w:proofErr w:type="gramStart"/>
      <w:r w:rsidRPr="00CF77B0">
        <w:rPr>
          <w:sz w:val="24"/>
          <w:szCs w:val="24"/>
        </w:rPr>
        <w:t>Контроль за</w:t>
      </w:r>
      <w:proofErr w:type="gramEnd"/>
      <w:r w:rsidRPr="00CF77B0">
        <w:rPr>
          <w:sz w:val="24"/>
          <w:szCs w:val="24"/>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DA7C19" w:rsidRPr="00CF77B0" w:rsidRDefault="00DA7C19" w:rsidP="00DA7C19">
      <w:pPr>
        <w:pStyle w:val="38"/>
        <w:rPr>
          <w:sz w:val="24"/>
          <w:szCs w:val="24"/>
        </w:rPr>
      </w:pPr>
    </w:p>
    <w:p w:rsidR="00DA7C19" w:rsidRPr="00CF77B0" w:rsidRDefault="00DA7C19" w:rsidP="00DA7C19">
      <w:pPr>
        <w:pStyle w:val="38"/>
        <w:rPr>
          <w:sz w:val="24"/>
          <w:szCs w:val="24"/>
        </w:rPr>
      </w:pPr>
    </w:p>
    <w:p w:rsidR="00DA7C19" w:rsidRPr="00CF77B0" w:rsidRDefault="00DA7C19" w:rsidP="00DA7C19">
      <w:proofErr w:type="gramStart"/>
      <w:r w:rsidRPr="00CF77B0">
        <w:t>Исполняющий</w:t>
      </w:r>
      <w:proofErr w:type="gramEnd"/>
      <w:r w:rsidRPr="00CF77B0">
        <w:t xml:space="preserve"> обязанности главы</w:t>
      </w:r>
      <w:r w:rsidRPr="00CF77B0">
        <w:br/>
        <w:t>Панинского муниципального района                                                   В.В. Солнцев</w:t>
      </w:r>
    </w:p>
    <w:p w:rsidR="00DA7C19" w:rsidRPr="00CF77B0" w:rsidRDefault="00DA7C19" w:rsidP="00DA7C19"/>
    <w:p w:rsidR="00DA7C19" w:rsidRPr="00CF77B0" w:rsidRDefault="00DA7C19" w:rsidP="00DA7C19"/>
    <w:p w:rsidR="00DA7C19" w:rsidRPr="00CF77B0" w:rsidRDefault="00DA7C19" w:rsidP="00DA7C19">
      <w:pPr>
        <w:sectPr w:rsidR="00DA7C19" w:rsidRPr="00CF77B0" w:rsidSect="00844B0E">
          <w:headerReference w:type="default" r:id="rId6"/>
          <w:pgSz w:w="11906" w:h="16838"/>
          <w:pgMar w:top="1134" w:right="567" w:bottom="1134" w:left="1701" w:header="709" w:footer="709" w:gutter="0"/>
          <w:cols w:space="708"/>
          <w:titlePg/>
          <w:docGrid w:linePitch="360"/>
        </w:sectPr>
      </w:pPr>
    </w:p>
    <w:tbl>
      <w:tblPr>
        <w:tblW w:w="5000" w:type="pct"/>
        <w:tblLook w:val="04A0"/>
      </w:tblPr>
      <w:tblGrid>
        <w:gridCol w:w="1873"/>
        <w:gridCol w:w="2773"/>
        <w:gridCol w:w="2319"/>
        <w:gridCol w:w="1485"/>
        <w:gridCol w:w="1116"/>
        <w:gridCol w:w="1116"/>
        <w:gridCol w:w="1116"/>
        <w:gridCol w:w="996"/>
        <w:gridCol w:w="996"/>
        <w:gridCol w:w="996"/>
      </w:tblGrid>
      <w:tr w:rsidR="00DA7C19" w:rsidRPr="00CF77B0" w:rsidTr="0060757A">
        <w:trPr>
          <w:trHeight w:val="1800"/>
        </w:trPr>
        <w:tc>
          <w:tcPr>
            <w:tcW w:w="66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bookmarkStart w:id="0" w:name="RANGE!A1:J38"/>
            <w:bookmarkEnd w:id="0"/>
          </w:p>
        </w:tc>
        <w:tc>
          <w:tcPr>
            <w:tcW w:w="1158"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908"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626"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306"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285"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285"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771" w:type="pct"/>
            <w:gridSpan w:val="3"/>
            <w:tcBorders>
              <w:top w:val="nil"/>
              <w:left w:val="nil"/>
              <w:bottom w:val="nil"/>
              <w:right w:val="nil"/>
            </w:tcBorders>
            <w:shd w:val="clear" w:color="auto" w:fill="auto"/>
            <w:hideMark/>
          </w:tcPr>
          <w:p w:rsidR="00DA7C19" w:rsidRPr="009B665F" w:rsidRDefault="00DA7C19" w:rsidP="0060757A">
            <w:pPr>
              <w:suppressAutoHyphens w:val="0"/>
              <w:jc w:val="center"/>
              <w:rPr>
                <w:color w:val="000000"/>
                <w:lang w:eastAsia="ru-RU"/>
              </w:rPr>
            </w:pPr>
            <w:r w:rsidRPr="009B665F">
              <w:rPr>
                <w:color w:val="000000"/>
                <w:lang w:eastAsia="ru-RU"/>
              </w:rPr>
              <w:t xml:space="preserve">Приложение № 1 к постановлению администрации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               Воронежской области                                                     от </w:t>
            </w:r>
            <w:r w:rsidRPr="00CF77B0">
              <w:rPr>
                <w:color w:val="000000"/>
                <w:lang w:eastAsia="ru-RU"/>
              </w:rPr>
              <w:t xml:space="preserve"> 10.09.2021 № 315</w:t>
            </w:r>
          </w:p>
        </w:tc>
      </w:tr>
      <w:tr w:rsidR="00DA7C19" w:rsidRPr="00CF77B0" w:rsidTr="0060757A">
        <w:trPr>
          <w:trHeight w:val="2130"/>
        </w:trPr>
        <w:tc>
          <w:tcPr>
            <w:tcW w:w="661"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color w:val="000000"/>
                <w:lang w:eastAsia="ru-RU"/>
              </w:rPr>
            </w:pPr>
          </w:p>
        </w:tc>
        <w:tc>
          <w:tcPr>
            <w:tcW w:w="1158"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color w:val="000000"/>
                <w:lang w:eastAsia="ru-RU"/>
              </w:rPr>
            </w:pPr>
          </w:p>
        </w:tc>
        <w:tc>
          <w:tcPr>
            <w:tcW w:w="908"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color w:val="000000"/>
                <w:lang w:eastAsia="ru-RU"/>
              </w:rPr>
            </w:pPr>
          </w:p>
        </w:tc>
        <w:tc>
          <w:tcPr>
            <w:tcW w:w="626"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color w:val="000000"/>
                <w:lang w:eastAsia="ru-RU"/>
              </w:rPr>
            </w:pPr>
          </w:p>
        </w:tc>
        <w:tc>
          <w:tcPr>
            <w:tcW w:w="306"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color w:val="000000"/>
                <w:lang w:eastAsia="ru-RU"/>
              </w:rPr>
            </w:pPr>
          </w:p>
        </w:tc>
        <w:tc>
          <w:tcPr>
            <w:tcW w:w="285"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color w:val="000000"/>
                <w:lang w:eastAsia="ru-RU"/>
              </w:rPr>
            </w:pPr>
          </w:p>
        </w:tc>
        <w:tc>
          <w:tcPr>
            <w:tcW w:w="285"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color w:val="000000"/>
                <w:lang w:eastAsia="ru-RU"/>
              </w:rPr>
            </w:pPr>
          </w:p>
        </w:tc>
        <w:tc>
          <w:tcPr>
            <w:tcW w:w="771" w:type="pct"/>
            <w:gridSpan w:val="3"/>
            <w:tcBorders>
              <w:top w:val="nil"/>
              <w:left w:val="nil"/>
              <w:bottom w:val="nil"/>
              <w:right w:val="nil"/>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«Приложение № 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DA7C19" w:rsidRPr="009B665F" w:rsidTr="0060757A">
        <w:trPr>
          <w:trHeight w:val="88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DA7C19" w:rsidRPr="009B665F" w:rsidTr="0060757A">
        <w:trPr>
          <w:trHeight w:val="600"/>
        </w:trPr>
        <w:tc>
          <w:tcPr>
            <w:tcW w:w="6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rFonts w:ascii="Calibri" w:hAnsi="Calibri" w:cs="Calibri"/>
                <w:color w:val="000000"/>
                <w:lang w:eastAsia="ru-RU"/>
              </w:rPr>
            </w:pPr>
            <w:r w:rsidRPr="009B665F">
              <w:rPr>
                <w:rFonts w:ascii="Calibri" w:hAnsi="Calibri" w:cs="Calibri"/>
                <w:color w:val="000000"/>
                <w:lang w:eastAsia="ru-RU"/>
              </w:rPr>
              <w:t>Статус</w:t>
            </w:r>
          </w:p>
        </w:tc>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Наименование муниципальной программы, подпрограммы, основного мероприятия, мероприятия</w:t>
            </w:r>
          </w:p>
        </w:tc>
        <w:tc>
          <w:tcPr>
            <w:tcW w:w="908"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Источники ресурсного обеспечения</w:t>
            </w:r>
          </w:p>
        </w:tc>
        <w:tc>
          <w:tcPr>
            <w:tcW w:w="2273" w:type="pct"/>
            <w:gridSpan w:val="7"/>
            <w:tcBorders>
              <w:top w:val="single" w:sz="4" w:space="0" w:color="auto"/>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Оценка расходов всего, в том числе по годам реализации муниципальной программы, тыс</w:t>
            </w:r>
            <w:proofErr w:type="gramStart"/>
            <w:r w:rsidRPr="009B665F">
              <w:rPr>
                <w:color w:val="000000"/>
                <w:lang w:eastAsia="ru-RU"/>
              </w:rPr>
              <w:t>.р</w:t>
            </w:r>
            <w:proofErr w:type="gramEnd"/>
            <w:r w:rsidRPr="009B665F">
              <w:rPr>
                <w:color w:val="000000"/>
                <w:lang w:eastAsia="ru-RU"/>
              </w:rPr>
              <w:t>ублей.</w:t>
            </w:r>
          </w:p>
        </w:tc>
      </w:tr>
      <w:tr w:rsidR="00DA7C19" w:rsidRPr="00CF77B0" w:rsidTr="0060757A">
        <w:trPr>
          <w:trHeight w:val="690"/>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rFonts w:ascii="Calibri" w:hAnsi="Calibri" w:cs="Calibri"/>
                <w:color w:val="000000"/>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Всего</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2021</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2022</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2023</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2024</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2025</w:t>
            </w:r>
          </w:p>
        </w:tc>
      </w:tr>
      <w:tr w:rsidR="00DA7C19" w:rsidRPr="00CF77B0" w:rsidTr="0060757A">
        <w:trPr>
          <w:trHeight w:val="315"/>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DA7C19" w:rsidRPr="009B665F" w:rsidRDefault="00DA7C19" w:rsidP="0060757A">
            <w:pPr>
              <w:suppressAutoHyphens w:val="0"/>
              <w:jc w:val="right"/>
              <w:rPr>
                <w:rFonts w:ascii="Calibri" w:hAnsi="Calibri" w:cs="Calibri"/>
                <w:color w:val="000000"/>
                <w:lang w:eastAsia="ru-RU"/>
              </w:rPr>
            </w:pPr>
            <w:r w:rsidRPr="009B665F">
              <w:rPr>
                <w:rFonts w:ascii="Calibri" w:hAnsi="Calibri" w:cs="Calibri"/>
                <w:color w:val="000000"/>
                <w:lang w:eastAsia="ru-RU"/>
              </w:rPr>
              <w:t>1</w:t>
            </w:r>
          </w:p>
        </w:tc>
        <w:tc>
          <w:tcPr>
            <w:tcW w:w="1158"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2</w:t>
            </w:r>
          </w:p>
        </w:tc>
        <w:tc>
          <w:tcPr>
            <w:tcW w:w="908"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3</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4</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5</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6</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7</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8</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9</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10</w:t>
            </w:r>
          </w:p>
        </w:tc>
      </w:tr>
      <w:tr w:rsidR="00DA7C19" w:rsidRPr="00CF77B0" w:rsidTr="0060757A">
        <w:trPr>
          <w:trHeight w:val="930"/>
        </w:trPr>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Муниципальная программа</w:t>
            </w:r>
          </w:p>
        </w:tc>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Обеспечение доступным и комфортным жильем и коммунальными услугами</w:t>
            </w:r>
            <w:r w:rsidRPr="009B665F">
              <w:rPr>
                <w:bCs/>
                <w:color w:val="000000"/>
                <w:lang w:eastAsia="ru-RU"/>
              </w:rPr>
              <w:br/>
              <w:t xml:space="preserve"> населения Панинского </w:t>
            </w:r>
            <w:r w:rsidRPr="009B665F">
              <w:rPr>
                <w:bCs/>
                <w:color w:val="000000"/>
                <w:lang w:eastAsia="ru-RU"/>
              </w:rPr>
              <w:lastRenderedPageBreak/>
              <w:t>муниципального района</w:t>
            </w:r>
          </w:p>
        </w:tc>
        <w:tc>
          <w:tcPr>
            <w:tcW w:w="908"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lastRenderedPageBreak/>
              <w:t>Всего, в том числе:</w:t>
            </w:r>
          </w:p>
        </w:tc>
        <w:tc>
          <w:tcPr>
            <w:tcW w:w="62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961596,9</w:t>
            </w:r>
          </w:p>
        </w:tc>
        <w:tc>
          <w:tcPr>
            <w:tcW w:w="30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176143,6</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339689,0</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158130,6</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95877,9</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95877,9</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95877,9</w:t>
            </w:r>
          </w:p>
        </w:tc>
      </w:tr>
      <w:tr w:rsidR="00DA7C19" w:rsidRPr="00CF77B0" w:rsidTr="0060757A">
        <w:trPr>
          <w:trHeight w:val="58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Федеральный бюджет</w:t>
            </w:r>
          </w:p>
        </w:tc>
        <w:tc>
          <w:tcPr>
            <w:tcW w:w="62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454394,0</w:t>
            </w:r>
          </w:p>
        </w:tc>
        <w:tc>
          <w:tcPr>
            <w:tcW w:w="30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17397,7</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132423,1</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99101,7</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68490,5</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68490,5</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68490,5</w:t>
            </w:r>
          </w:p>
        </w:tc>
      </w:tr>
      <w:tr w:rsidR="00DA7C19" w:rsidRPr="00CF77B0" w:rsidTr="0060757A">
        <w:trPr>
          <w:trHeight w:val="61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Областной бюджет</w:t>
            </w:r>
          </w:p>
        </w:tc>
        <w:tc>
          <w:tcPr>
            <w:tcW w:w="62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364473,0</w:t>
            </w:r>
          </w:p>
        </w:tc>
        <w:tc>
          <w:tcPr>
            <w:tcW w:w="30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131055,5</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159201,4</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42759,9</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10485,4</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10485,4</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10485,4</w:t>
            </w:r>
          </w:p>
        </w:tc>
      </w:tr>
      <w:tr w:rsidR="00DA7C19" w:rsidRPr="00CF77B0" w:rsidTr="0060757A">
        <w:trPr>
          <w:trHeight w:val="570"/>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Местный бюджет</w:t>
            </w:r>
          </w:p>
        </w:tc>
        <w:tc>
          <w:tcPr>
            <w:tcW w:w="62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128977,4</w:t>
            </w:r>
          </w:p>
        </w:tc>
        <w:tc>
          <w:tcPr>
            <w:tcW w:w="30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13937,9</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48064,5</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16269,0</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16902,0</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16902,0</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16902,0</w:t>
            </w:r>
          </w:p>
        </w:tc>
      </w:tr>
      <w:tr w:rsidR="00DA7C19" w:rsidRPr="00CF77B0" w:rsidTr="0060757A">
        <w:trPr>
          <w:trHeight w:val="73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Внебюджетные фонды</w:t>
            </w:r>
          </w:p>
        </w:tc>
        <w:tc>
          <w:tcPr>
            <w:tcW w:w="62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13752,5</w:t>
            </w:r>
          </w:p>
        </w:tc>
        <w:tc>
          <w:tcPr>
            <w:tcW w:w="30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13752,5</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bCs/>
                <w:color w:val="000000"/>
                <w:lang w:eastAsia="ru-RU"/>
              </w:rPr>
            </w:pPr>
            <w:r w:rsidRPr="009B665F">
              <w:rPr>
                <w:bCs/>
                <w:color w:val="000000"/>
                <w:lang w:eastAsia="ru-RU"/>
              </w:rPr>
              <w:t>0,0</w:t>
            </w:r>
          </w:p>
        </w:tc>
      </w:tr>
      <w:tr w:rsidR="00DA7C19" w:rsidRPr="00CF77B0" w:rsidTr="0060757A">
        <w:trPr>
          <w:trHeight w:val="525"/>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в том числе:</w:t>
            </w:r>
          </w:p>
        </w:tc>
        <w:tc>
          <w:tcPr>
            <w:tcW w:w="115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r>
      <w:tr w:rsidR="00DA7C19" w:rsidRPr="00CF77B0" w:rsidTr="0060757A">
        <w:trPr>
          <w:trHeight w:val="765"/>
        </w:trPr>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u w:val="single"/>
                <w:lang w:eastAsia="ru-RU"/>
              </w:rPr>
            </w:pPr>
            <w:r w:rsidRPr="009B665F">
              <w:rPr>
                <w:bCs/>
                <w:color w:val="000000"/>
                <w:u w:val="single"/>
                <w:lang w:eastAsia="ru-RU"/>
              </w:rPr>
              <w:t>Подпрограмма 1</w:t>
            </w:r>
          </w:p>
        </w:tc>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Доступное и комфортное жилье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w:t>
            </w:r>
          </w:p>
        </w:tc>
        <w:tc>
          <w:tcPr>
            <w:tcW w:w="908"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397644,9</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36266,5</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36040,0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104746,0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73530,8</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73530,8</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bCs/>
                <w:color w:val="000000"/>
                <w:lang w:eastAsia="ru-RU"/>
              </w:rPr>
            </w:pPr>
            <w:r w:rsidRPr="009B665F">
              <w:rPr>
                <w:bCs/>
                <w:color w:val="000000"/>
                <w:lang w:eastAsia="ru-RU"/>
              </w:rPr>
              <w:t>73530,8</w:t>
            </w:r>
          </w:p>
        </w:tc>
      </w:tr>
      <w:tr w:rsidR="00DA7C19" w:rsidRPr="00CF77B0" w:rsidTr="0060757A">
        <w:trPr>
          <w:trHeight w:val="690"/>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Федеральный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348843,9</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17397,7</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26873,0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99101,7</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68490,5</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68490,5</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68490,5</w:t>
            </w:r>
          </w:p>
        </w:tc>
      </w:tr>
      <w:tr w:rsidR="00DA7C19" w:rsidRPr="00CF77B0" w:rsidTr="0060757A">
        <w:trPr>
          <w:trHeight w:val="70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Областной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21768,9</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1558,2</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2449,5</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4893,3</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4289,3</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4289,3</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4289,3</w:t>
            </w:r>
          </w:p>
        </w:tc>
      </w:tr>
      <w:tr w:rsidR="00DA7C19" w:rsidRPr="00CF77B0" w:rsidTr="0060757A">
        <w:trPr>
          <w:trHeight w:val="61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Местный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13279,6</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3558,1</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6717,5</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751,0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751,0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751,0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751,0</w:t>
            </w:r>
          </w:p>
        </w:tc>
      </w:tr>
      <w:tr w:rsidR="00DA7C19" w:rsidRPr="00CF77B0" w:rsidTr="0060757A">
        <w:trPr>
          <w:trHeight w:val="64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Внебюджетные фонды</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13752,5</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13752,5</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r>
      <w:tr w:rsidR="00DA7C19" w:rsidRPr="00CF77B0" w:rsidTr="0060757A">
        <w:trPr>
          <w:trHeight w:val="1080"/>
        </w:trPr>
        <w:tc>
          <w:tcPr>
            <w:tcW w:w="661" w:type="pct"/>
            <w:vMerge w:val="restart"/>
            <w:tcBorders>
              <w:top w:val="nil"/>
              <w:left w:val="single" w:sz="4" w:space="0" w:color="auto"/>
              <w:bottom w:val="single" w:sz="4" w:space="0" w:color="000000"/>
              <w:right w:val="single" w:sz="4" w:space="0" w:color="auto"/>
            </w:tcBorders>
            <w:shd w:val="clear" w:color="auto" w:fill="auto"/>
            <w:hideMark/>
          </w:tcPr>
          <w:p w:rsidR="00DA7C19" w:rsidRPr="009B665F" w:rsidRDefault="00DA7C19" w:rsidP="0060757A">
            <w:pPr>
              <w:suppressAutoHyphens w:val="0"/>
              <w:jc w:val="center"/>
              <w:rPr>
                <w:bCs/>
                <w:color w:val="000000"/>
                <w:u w:val="single"/>
                <w:lang w:eastAsia="ru-RU"/>
              </w:rPr>
            </w:pPr>
            <w:r w:rsidRPr="009B665F">
              <w:rPr>
                <w:bCs/>
                <w:color w:val="000000"/>
                <w:u w:val="single"/>
                <w:lang w:eastAsia="ru-RU"/>
              </w:rPr>
              <w:t>Подпрограмма 2</w:t>
            </w:r>
          </w:p>
        </w:tc>
        <w:tc>
          <w:tcPr>
            <w:tcW w:w="1158" w:type="pct"/>
            <w:vMerge w:val="restart"/>
            <w:tcBorders>
              <w:top w:val="nil"/>
              <w:left w:val="single" w:sz="4" w:space="0" w:color="auto"/>
              <w:bottom w:val="single" w:sz="4" w:space="0" w:color="000000"/>
              <w:right w:val="single" w:sz="4" w:space="0" w:color="auto"/>
            </w:tcBorders>
            <w:shd w:val="clear" w:color="auto" w:fill="auto"/>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Энергосбережение и повышение энергетической эффективности в </w:t>
            </w:r>
            <w:proofErr w:type="spellStart"/>
            <w:r w:rsidRPr="009B665F">
              <w:rPr>
                <w:bCs/>
                <w:color w:val="000000"/>
                <w:lang w:eastAsia="ru-RU"/>
              </w:rPr>
              <w:t>Панинском</w:t>
            </w:r>
            <w:proofErr w:type="spellEnd"/>
            <w:r w:rsidRPr="009B665F">
              <w:rPr>
                <w:bCs/>
                <w:color w:val="000000"/>
                <w:lang w:eastAsia="ru-RU"/>
              </w:rPr>
              <w:t xml:space="preserve"> муниципальном районе</w:t>
            </w:r>
          </w:p>
        </w:tc>
        <w:tc>
          <w:tcPr>
            <w:tcW w:w="908"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34377,2</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4690,5</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2003,3</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9095,1</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6196,1</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6196,1</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6196,1</w:t>
            </w:r>
          </w:p>
        </w:tc>
      </w:tr>
      <w:tr w:rsidR="00DA7C19" w:rsidRPr="00CF77B0" w:rsidTr="0060757A">
        <w:trPr>
          <w:trHeight w:val="660"/>
        </w:trPr>
        <w:tc>
          <w:tcPr>
            <w:tcW w:w="661"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Федеральный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r>
      <w:tr w:rsidR="00DA7C19" w:rsidRPr="00CF77B0" w:rsidTr="0060757A">
        <w:trPr>
          <w:trHeight w:val="510"/>
        </w:trPr>
        <w:tc>
          <w:tcPr>
            <w:tcW w:w="661"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Областной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34377,2</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4690,5</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2003,3</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9095,1</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6196,1</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6196,1</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6196,1</w:t>
            </w:r>
          </w:p>
        </w:tc>
      </w:tr>
      <w:tr w:rsidR="00DA7C19" w:rsidRPr="00CF77B0" w:rsidTr="0060757A">
        <w:trPr>
          <w:trHeight w:val="540"/>
        </w:trPr>
        <w:tc>
          <w:tcPr>
            <w:tcW w:w="661"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Местный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r>
      <w:tr w:rsidR="00DA7C19" w:rsidRPr="00CF77B0" w:rsidTr="0060757A">
        <w:trPr>
          <w:trHeight w:val="705"/>
        </w:trPr>
        <w:tc>
          <w:tcPr>
            <w:tcW w:w="661"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Внебюджетные фонды</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0,0</w:t>
            </w:r>
          </w:p>
        </w:tc>
      </w:tr>
      <w:tr w:rsidR="00DA7C19" w:rsidRPr="00CF77B0" w:rsidTr="0060757A">
        <w:trPr>
          <w:trHeight w:val="765"/>
        </w:trPr>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u w:val="single"/>
                <w:lang w:eastAsia="ru-RU"/>
              </w:rPr>
            </w:pPr>
            <w:r w:rsidRPr="009B665F">
              <w:rPr>
                <w:bCs/>
                <w:color w:val="000000"/>
                <w:u w:val="single"/>
                <w:lang w:eastAsia="ru-RU"/>
              </w:rPr>
              <w:t>Подпрограмма 3.</w:t>
            </w:r>
          </w:p>
        </w:tc>
        <w:tc>
          <w:tcPr>
            <w:tcW w:w="1158" w:type="pct"/>
            <w:vMerge w:val="restart"/>
            <w:tcBorders>
              <w:top w:val="nil"/>
              <w:left w:val="single" w:sz="4" w:space="0" w:color="auto"/>
              <w:bottom w:val="single" w:sz="4" w:space="0" w:color="000000"/>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Развитие транспортной системы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908"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222521,9</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71961,2</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86777,7</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15471,0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16104,0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16104,0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16104,0</w:t>
            </w:r>
          </w:p>
        </w:tc>
      </w:tr>
      <w:tr w:rsidR="00DA7C19" w:rsidRPr="00CF77B0" w:rsidTr="0060757A">
        <w:trPr>
          <w:trHeight w:val="570"/>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70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135334,3</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63388,6</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71945,7</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49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87187,6</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8572,6</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14832,0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15471,0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16104,0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16104,0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16104,0</w:t>
            </w:r>
          </w:p>
        </w:tc>
      </w:tr>
      <w:tr w:rsidR="00DA7C19" w:rsidRPr="00CF77B0" w:rsidTr="0060757A">
        <w:trPr>
          <w:trHeight w:val="630"/>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Внебюджетные фонды</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915"/>
        </w:trPr>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u w:val="single"/>
                <w:lang w:eastAsia="ru-RU"/>
              </w:rPr>
            </w:pPr>
            <w:r w:rsidRPr="009B665F">
              <w:rPr>
                <w:bCs/>
                <w:color w:val="000000"/>
                <w:u w:val="single"/>
                <w:lang w:eastAsia="ru-RU"/>
              </w:rPr>
              <w:t>Подпрограмма 4</w:t>
            </w:r>
          </w:p>
        </w:tc>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Строительство, реконструкция, капитальный ремонт объектов социальной сферы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908"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306601,5</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62774,0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214868,0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28818,5</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r>
      <w:tr w:rsidR="00DA7C19" w:rsidRPr="00CF77B0" w:rsidTr="0060757A">
        <w:trPr>
          <w:trHeight w:val="52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105550,1</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105550,1</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37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172541,2</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60966,8</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82802,9</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28771,5</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58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28510,2</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1807,2</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26515,0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r>
      <w:tr w:rsidR="00DA7C19" w:rsidRPr="00CF77B0" w:rsidTr="0060757A">
        <w:trPr>
          <w:trHeight w:val="450"/>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Внебюджетные фонды</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375"/>
        </w:trPr>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u w:val="single"/>
                <w:lang w:eastAsia="ru-RU"/>
              </w:rPr>
            </w:pPr>
            <w:r w:rsidRPr="009B665F">
              <w:rPr>
                <w:bCs/>
                <w:color w:val="000000"/>
                <w:u w:val="single"/>
                <w:lang w:eastAsia="ru-RU"/>
              </w:rPr>
              <w:t>Подпрограмма 5</w:t>
            </w:r>
          </w:p>
        </w:tc>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Градостроительная деятельность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908"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451,4</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451,4</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37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37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451,4</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451,4</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37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375"/>
        </w:trPr>
        <w:tc>
          <w:tcPr>
            <w:tcW w:w="6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1158"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lang w:eastAsia="ru-RU"/>
              </w:rPr>
            </w:pPr>
          </w:p>
        </w:tc>
        <w:tc>
          <w:tcPr>
            <w:tcW w:w="908"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 xml:space="preserve">Внебюджетные </w:t>
            </w:r>
            <w:r w:rsidRPr="009B665F">
              <w:rPr>
                <w:color w:val="000000"/>
                <w:lang w:eastAsia="ru-RU"/>
              </w:rPr>
              <w:lastRenderedPageBreak/>
              <w:t>фонды</w:t>
            </w:r>
          </w:p>
        </w:tc>
        <w:tc>
          <w:tcPr>
            <w:tcW w:w="62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lastRenderedPageBreak/>
              <w:t>0,0</w:t>
            </w:r>
          </w:p>
        </w:tc>
        <w:tc>
          <w:tcPr>
            <w:tcW w:w="30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8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bl>
    <w:p w:rsidR="00DA7C19" w:rsidRDefault="00DA7C19" w:rsidP="00DA7C19">
      <w:pPr>
        <w:sectPr w:rsidR="00DA7C19" w:rsidSect="00732E52">
          <w:headerReference w:type="default" r:id="rId7"/>
          <w:pgSz w:w="16838" w:h="11906" w:orient="landscape"/>
          <w:pgMar w:top="851" w:right="1134" w:bottom="1701" w:left="1134" w:header="709" w:footer="709" w:gutter="0"/>
          <w:cols w:space="708"/>
          <w:titlePg/>
          <w:docGrid w:linePitch="360"/>
        </w:sectPr>
      </w:pPr>
    </w:p>
    <w:tbl>
      <w:tblPr>
        <w:tblW w:w="5000" w:type="pct"/>
        <w:tblLook w:val="04A0"/>
      </w:tblPr>
      <w:tblGrid>
        <w:gridCol w:w="1963"/>
        <w:gridCol w:w="713"/>
        <w:gridCol w:w="1880"/>
        <w:gridCol w:w="1808"/>
        <w:gridCol w:w="821"/>
        <w:gridCol w:w="315"/>
        <w:gridCol w:w="996"/>
        <w:gridCol w:w="997"/>
        <w:gridCol w:w="781"/>
        <w:gridCol w:w="216"/>
        <w:gridCol w:w="997"/>
        <w:gridCol w:w="997"/>
        <w:gridCol w:w="287"/>
        <w:gridCol w:w="710"/>
        <w:gridCol w:w="18"/>
        <w:gridCol w:w="222"/>
        <w:gridCol w:w="222"/>
        <w:gridCol w:w="222"/>
        <w:gridCol w:w="222"/>
        <w:gridCol w:w="399"/>
      </w:tblGrid>
      <w:tr w:rsidR="00DA7C19" w:rsidRPr="00CF77B0" w:rsidTr="0060757A">
        <w:trPr>
          <w:trHeight w:val="315"/>
        </w:trPr>
        <w:tc>
          <w:tcPr>
            <w:tcW w:w="90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525" w:type="pct"/>
            <w:gridSpan w:val="3"/>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1045" w:type="pct"/>
            <w:gridSpan w:val="4"/>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844" w:type="pct"/>
            <w:gridSpan w:val="4"/>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246" w:type="pct"/>
            <w:gridSpan w:val="2"/>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75"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75"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75"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75" w:type="pct"/>
            <w:tcBorders>
              <w:top w:val="nil"/>
              <w:left w:val="nil"/>
              <w:bottom w:val="nil"/>
              <w:right w:val="nil"/>
            </w:tcBorders>
            <w:shd w:val="clear" w:color="auto" w:fill="auto"/>
            <w:vAlign w:val="bottom"/>
            <w:hideMark/>
          </w:tcPr>
          <w:p w:rsidR="00DA7C19" w:rsidRPr="009B665F" w:rsidRDefault="00DA7C19" w:rsidP="0060757A">
            <w:pPr>
              <w:suppressAutoHyphens w:val="0"/>
              <w:rPr>
                <w:color w:val="000000"/>
                <w:lang w:eastAsia="ru-RU"/>
              </w:rPr>
            </w:pPr>
          </w:p>
        </w:tc>
        <w:tc>
          <w:tcPr>
            <w:tcW w:w="134" w:type="pct"/>
            <w:tcBorders>
              <w:top w:val="nil"/>
              <w:left w:val="nil"/>
              <w:bottom w:val="nil"/>
              <w:right w:val="nil"/>
            </w:tcBorders>
            <w:shd w:val="clear" w:color="auto" w:fill="auto"/>
            <w:vAlign w:val="bottom"/>
            <w:hideMark/>
          </w:tcPr>
          <w:p w:rsidR="00DA7C19" w:rsidRPr="009B665F" w:rsidRDefault="00DA7C19" w:rsidP="0060757A">
            <w:pPr>
              <w:suppressAutoHyphens w:val="0"/>
              <w:jc w:val="right"/>
              <w:rPr>
                <w:color w:val="000000"/>
                <w:lang w:eastAsia="ru-RU"/>
              </w:rPr>
            </w:pPr>
            <w:r w:rsidRPr="009B665F">
              <w:rPr>
                <w:color w:val="000000"/>
                <w:lang w:eastAsia="ru-RU"/>
              </w:rPr>
              <w:t>».</w:t>
            </w:r>
          </w:p>
        </w:tc>
      </w:tr>
      <w:tr w:rsidR="00DA7C19" w:rsidRPr="00CF77B0" w:rsidTr="0060757A">
        <w:trPr>
          <w:gridAfter w:val="6"/>
          <w:wAfter w:w="441" w:type="pct"/>
          <w:trHeight w:val="1320"/>
        </w:trPr>
        <w:tc>
          <w:tcPr>
            <w:tcW w:w="66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87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8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37"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37"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3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37"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74" w:type="pct"/>
            <w:gridSpan w:val="3"/>
            <w:tcBorders>
              <w:top w:val="nil"/>
              <w:left w:val="nil"/>
              <w:bottom w:val="nil"/>
              <w:right w:val="nil"/>
            </w:tcBorders>
            <w:shd w:val="clear" w:color="auto" w:fill="auto"/>
            <w:hideMark/>
          </w:tcPr>
          <w:p w:rsidR="00DA7C19" w:rsidRPr="009B665F" w:rsidRDefault="00DA7C19" w:rsidP="0060757A">
            <w:pPr>
              <w:suppressAutoHyphens w:val="0"/>
              <w:jc w:val="center"/>
              <w:rPr>
                <w:color w:val="000000"/>
                <w:lang w:eastAsia="ru-RU"/>
              </w:rPr>
            </w:pPr>
            <w:r w:rsidRPr="009B665F">
              <w:rPr>
                <w:color w:val="000000"/>
                <w:lang w:eastAsia="ru-RU"/>
              </w:rPr>
              <w:t xml:space="preserve">Приложение № 2                                к постановлению администрации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 Воронежской области               от </w:t>
            </w:r>
            <w:r w:rsidRPr="00CF77B0">
              <w:rPr>
                <w:color w:val="000000"/>
                <w:lang w:eastAsia="ru-RU"/>
              </w:rPr>
              <w:t>10.09.2021 № 315</w:t>
            </w:r>
          </w:p>
        </w:tc>
      </w:tr>
      <w:tr w:rsidR="00DA7C19" w:rsidRPr="00CF77B0" w:rsidTr="0060757A">
        <w:trPr>
          <w:gridAfter w:val="6"/>
          <w:wAfter w:w="441" w:type="pct"/>
          <w:trHeight w:val="1980"/>
        </w:trPr>
        <w:tc>
          <w:tcPr>
            <w:tcW w:w="66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87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6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38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337"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337"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33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337"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lang w:eastAsia="ru-RU"/>
              </w:rPr>
            </w:pPr>
          </w:p>
        </w:tc>
        <w:tc>
          <w:tcPr>
            <w:tcW w:w="674" w:type="pct"/>
            <w:gridSpan w:val="3"/>
            <w:tcBorders>
              <w:top w:val="nil"/>
              <w:left w:val="nil"/>
              <w:bottom w:val="nil"/>
              <w:right w:val="nil"/>
            </w:tcBorders>
            <w:shd w:val="clear" w:color="auto" w:fill="auto"/>
            <w:hideMark/>
          </w:tcPr>
          <w:p w:rsidR="00DA7C19" w:rsidRPr="009B665F" w:rsidRDefault="00DA7C19" w:rsidP="0060757A">
            <w:pPr>
              <w:suppressAutoHyphens w:val="0"/>
              <w:jc w:val="center"/>
              <w:rPr>
                <w:color w:val="000000"/>
                <w:lang w:eastAsia="ru-RU"/>
              </w:rPr>
            </w:pPr>
            <w:r w:rsidRPr="009B665F">
              <w:rPr>
                <w:color w:val="000000"/>
                <w:lang w:eastAsia="ru-RU"/>
              </w:rPr>
              <w:t>«Приложение № 1.3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DA7C19" w:rsidRPr="009B665F" w:rsidTr="0060757A">
        <w:trPr>
          <w:gridAfter w:val="6"/>
          <w:wAfter w:w="441" w:type="pct"/>
          <w:trHeight w:val="1575"/>
        </w:trPr>
        <w:tc>
          <w:tcPr>
            <w:tcW w:w="4559" w:type="pct"/>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lastRenderedPageBreak/>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"Развитие транспортной системы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DA7C19" w:rsidRPr="00CF77B0" w:rsidTr="0060757A">
        <w:trPr>
          <w:gridAfter w:val="6"/>
          <w:wAfter w:w="441" w:type="pct"/>
          <w:trHeight w:val="315"/>
        </w:trPr>
        <w:tc>
          <w:tcPr>
            <w:tcW w:w="6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rFonts w:ascii="Calibri" w:hAnsi="Calibri" w:cs="Calibri"/>
                <w:lang w:eastAsia="ru-RU"/>
              </w:rPr>
            </w:pPr>
            <w:r w:rsidRPr="009B665F">
              <w:rPr>
                <w:rFonts w:ascii="Calibri" w:hAnsi="Calibri" w:cs="Calibri"/>
                <w:lang w:eastAsia="ru-RU"/>
              </w:rPr>
              <w:t>Статус</w:t>
            </w:r>
          </w:p>
        </w:tc>
        <w:tc>
          <w:tcPr>
            <w:tcW w:w="87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Наименование муниципальной программы, подпрограммы, основного мероприятия, мероприятия</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Источники ресурсного обеспечения</w:t>
            </w:r>
          </w:p>
        </w:tc>
        <w:tc>
          <w:tcPr>
            <w:tcW w:w="2407" w:type="pct"/>
            <w:gridSpan w:val="10"/>
            <w:tcBorders>
              <w:top w:val="single" w:sz="4" w:space="0" w:color="auto"/>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t>Оценка расходов всего, в том числе по годам реализации муниципальной программы, тыс</w:t>
            </w:r>
            <w:proofErr w:type="gramStart"/>
            <w:r w:rsidRPr="009B665F">
              <w:rPr>
                <w:lang w:eastAsia="ru-RU"/>
              </w:rPr>
              <w:t>.р</w:t>
            </w:r>
            <w:proofErr w:type="gramEnd"/>
            <w:r w:rsidRPr="009B665F">
              <w:rPr>
                <w:lang w:eastAsia="ru-RU"/>
              </w:rPr>
              <w:t>ублей.</w:t>
            </w:r>
          </w:p>
        </w:tc>
      </w:tr>
      <w:tr w:rsidR="00DA7C19" w:rsidRPr="00CF77B0" w:rsidTr="0060757A">
        <w:trPr>
          <w:gridAfter w:val="6"/>
          <w:wAfter w:w="441" w:type="pct"/>
          <w:trHeight w:val="315"/>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rFonts w:ascii="Calibri" w:hAnsi="Calibri" w:cs="Calibri"/>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385"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Всего</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t>2020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t>2021</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t>2022</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t>2023</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t>2024</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center"/>
              <w:rPr>
                <w:lang w:eastAsia="ru-RU"/>
              </w:rPr>
            </w:pPr>
            <w:r w:rsidRPr="009B665F">
              <w:rPr>
                <w:lang w:eastAsia="ru-RU"/>
              </w:rPr>
              <w:t>2025</w:t>
            </w:r>
          </w:p>
        </w:tc>
      </w:tr>
      <w:tr w:rsidR="00DA7C19" w:rsidRPr="00CF77B0" w:rsidTr="0060757A">
        <w:trPr>
          <w:gridAfter w:val="6"/>
          <w:wAfter w:w="441" w:type="pct"/>
          <w:trHeight w:val="315"/>
        </w:trPr>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DA7C19" w:rsidRPr="009B665F" w:rsidRDefault="00DA7C19" w:rsidP="0060757A">
            <w:pPr>
              <w:suppressAutoHyphens w:val="0"/>
              <w:jc w:val="right"/>
              <w:rPr>
                <w:rFonts w:ascii="Calibri" w:hAnsi="Calibri" w:cs="Calibri"/>
                <w:lang w:eastAsia="ru-RU"/>
              </w:rPr>
            </w:pPr>
            <w:r w:rsidRPr="009B665F">
              <w:rPr>
                <w:rFonts w:ascii="Calibri" w:hAnsi="Calibri" w:cs="Calibri"/>
                <w:lang w:eastAsia="ru-RU"/>
              </w:rPr>
              <w:t>1</w:t>
            </w:r>
          </w:p>
        </w:tc>
        <w:tc>
          <w:tcPr>
            <w:tcW w:w="87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2</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3</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4</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5</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6</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7</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8</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9</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10</w:t>
            </w:r>
          </w:p>
        </w:tc>
      </w:tr>
      <w:tr w:rsidR="00DA7C19" w:rsidRPr="00CF77B0" w:rsidTr="0060757A">
        <w:trPr>
          <w:gridAfter w:val="6"/>
          <w:wAfter w:w="441" w:type="pct"/>
          <w:trHeight w:val="64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u w:val="single"/>
                <w:lang w:eastAsia="ru-RU"/>
              </w:rPr>
            </w:pPr>
            <w:r w:rsidRPr="009B665F">
              <w:rPr>
                <w:bCs/>
                <w:u w:val="single"/>
                <w:lang w:eastAsia="ru-RU"/>
              </w:rPr>
              <w:t>Подпрограмма 3.</w:t>
            </w:r>
          </w:p>
        </w:tc>
        <w:tc>
          <w:tcPr>
            <w:tcW w:w="87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lang w:eastAsia="ru-RU"/>
              </w:rPr>
            </w:pPr>
            <w:r w:rsidRPr="009B665F">
              <w:rPr>
                <w:bCs/>
                <w:lang w:eastAsia="ru-RU"/>
              </w:rPr>
              <w:t xml:space="preserve">Развитие транспортной системы Панинского </w:t>
            </w:r>
            <w:proofErr w:type="gramStart"/>
            <w:r w:rsidRPr="009B665F">
              <w:rPr>
                <w:bCs/>
                <w:lang w:eastAsia="ru-RU"/>
              </w:rPr>
              <w:t>муниципального</w:t>
            </w:r>
            <w:proofErr w:type="gramEnd"/>
            <w:r w:rsidRPr="009B665F">
              <w:rPr>
                <w:bCs/>
                <w:lang w:eastAsia="ru-RU"/>
              </w:rPr>
              <w:t xml:space="preserve"> района Воронежской области</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Всего, в том числе:</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222521,9</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71961,2</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86777,7</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15471,0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16104,0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16104,0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16104,0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Федеральный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Областной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135334,3</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63388,6</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71945,7</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Местный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87187,6</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8572,6</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14832,0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15471,0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16104,0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16104,0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16104,0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Внебюджетные фонды</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r>
      <w:tr w:rsidR="00DA7C19" w:rsidRPr="00CF77B0" w:rsidTr="0060757A">
        <w:trPr>
          <w:gridAfter w:val="6"/>
          <w:wAfter w:w="441" w:type="pct"/>
          <w:trHeight w:val="64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lang w:eastAsia="ru-RU"/>
              </w:rPr>
            </w:pPr>
            <w:r w:rsidRPr="009B665F">
              <w:rPr>
                <w:bCs/>
                <w:lang w:eastAsia="ru-RU"/>
              </w:rPr>
              <w:t>Основное мероприятие 1</w:t>
            </w:r>
          </w:p>
        </w:tc>
        <w:tc>
          <w:tcPr>
            <w:tcW w:w="877" w:type="pct"/>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 xml:space="preserve">Качественные и </w:t>
            </w:r>
            <w:proofErr w:type="spellStart"/>
            <w:r w:rsidRPr="009B665F">
              <w:rPr>
                <w:lang w:eastAsia="ru-RU"/>
              </w:rPr>
              <w:t>безопастные</w:t>
            </w:r>
            <w:proofErr w:type="spellEnd"/>
            <w:r w:rsidRPr="009B665F">
              <w:rPr>
                <w:lang w:eastAsia="ru-RU"/>
              </w:rPr>
              <w:t xml:space="preserve"> дороги в населенных пунктах Панинского </w:t>
            </w:r>
            <w:proofErr w:type="gramStart"/>
            <w:r w:rsidRPr="009B665F">
              <w:rPr>
                <w:lang w:eastAsia="ru-RU"/>
              </w:rPr>
              <w:t>муниципального</w:t>
            </w:r>
            <w:proofErr w:type="gramEnd"/>
            <w:r w:rsidRPr="009B665F">
              <w:rPr>
                <w:lang w:eastAsia="ru-RU"/>
              </w:rPr>
              <w:t xml:space="preserve"> </w:t>
            </w:r>
            <w:proofErr w:type="spellStart"/>
            <w:r w:rsidRPr="009B665F">
              <w:rPr>
                <w:lang w:eastAsia="ru-RU"/>
              </w:rPr>
              <w:lastRenderedPageBreak/>
              <w:t>рйона</w:t>
            </w:r>
            <w:proofErr w:type="spellEnd"/>
            <w:r w:rsidRPr="009B665F">
              <w:rPr>
                <w:lang w:eastAsia="ru-RU"/>
              </w:rPr>
              <w:t xml:space="preserve"> </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lastRenderedPageBreak/>
              <w:t>Всего, в том числе:</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221872,9</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71961,2</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86132,7</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15470,0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16103,0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16103,0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16103,0</w:t>
            </w:r>
          </w:p>
        </w:tc>
      </w:tr>
      <w:tr w:rsidR="00DA7C19" w:rsidRPr="00CF77B0" w:rsidTr="0060757A">
        <w:trPr>
          <w:gridAfter w:val="6"/>
          <w:wAfter w:w="441" w:type="pct"/>
          <w:trHeight w:val="795"/>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Федеральный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765"/>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Областной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135334,3</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63388,6</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71945,7</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6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Местный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86538,6</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8572,6</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14187,0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15470,0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16103,0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16103,0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16103,0</w:t>
            </w:r>
          </w:p>
        </w:tc>
      </w:tr>
      <w:tr w:rsidR="00DA7C19" w:rsidRPr="00CF77B0" w:rsidTr="0060757A">
        <w:trPr>
          <w:gridAfter w:val="6"/>
          <w:wAfter w:w="441" w:type="pct"/>
          <w:trHeight w:val="645"/>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Внебюджетные фонды</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70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u w:val="single"/>
                <w:lang w:eastAsia="ru-RU"/>
              </w:rPr>
            </w:pPr>
            <w:r w:rsidRPr="009B665F">
              <w:rPr>
                <w:u w:val="single"/>
                <w:lang w:eastAsia="ru-RU"/>
              </w:rPr>
              <w:t>мероприятие 1</w:t>
            </w:r>
          </w:p>
        </w:tc>
        <w:tc>
          <w:tcPr>
            <w:tcW w:w="87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lang w:eastAsia="ru-RU"/>
              </w:rPr>
            </w:pPr>
            <w:r w:rsidRPr="009B665F">
              <w:rPr>
                <w:bCs/>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Всего, в том числе:</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221872,9</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71961,2</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86132,7</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15470,0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16103,0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16103,0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16103,0</w:t>
            </w:r>
          </w:p>
        </w:tc>
      </w:tr>
      <w:tr w:rsidR="00DA7C19" w:rsidRPr="00CF77B0" w:rsidTr="0060757A">
        <w:trPr>
          <w:gridAfter w:val="6"/>
          <w:wAfter w:w="441" w:type="pct"/>
          <w:trHeight w:val="735"/>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Федеральный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78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Областной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135334,3</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63388,6</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71945,7</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Местный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86538,6</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8572,6</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14187,0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15470,0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16103,0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16103,0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16103,0</w:t>
            </w:r>
          </w:p>
        </w:tc>
      </w:tr>
      <w:tr w:rsidR="00DA7C19" w:rsidRPr="00CF77B0" w:rsidTr="0060757A">
        <w:trPr>
          <w:gridAfter w:val="6"/>
          <w:wAfter w:w="441" w:type="pct"/>
          <w:trHeight w:val="705"/>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u w:val="single"/>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Внебюджетные фонды</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4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Мероприятие 2</w:t>
            </w:r>
          </w:p>
        </w:tc>
        <w:tc>
          <w:tcPr>
            <w:tcW w:w="87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 xml:space="preserve">Повышение </w:t>
            </w:r>
            <w:proofErr w:type="spellStart"/>
            <w:r w:rsidRPr="009B665F">
              <w:rPr>
                <w:lang w:eastAsia="ru-RU"/>
              </w:rPr>
              <w:t>безопстности</w:t>
            </w:r>
            <w:proofErr w:type="spellEnd"/>
            <w:r w:rsidRPr="009B665F">
              <w:rPr>
                <w:lang w:eastAsia="ru-RU"/>
              </w:rPr>
              <w:t xml:space="preserve"> дорожного движения в </w:t>
            </w:r>
            <w:proofErr w:type="spellStart"/>
            <w:r w:rsidRPr="009B665F">
              <w:rPr>
                <w:lang w:eastAsia="ru-RU"/>
              </w:rPr>
              <w:t>Панинском</w:t>
            </w:r>
            <w:proofErr w:type="spellEnd"/>
            <w:r w:rsidRPr="009B665F">
              <w:rPr>
                <w:lang w:eastAsia="ru-RU"/>
              </w:rPr>
              <w:t xml:space="preserve"> </w:t>
            </w:r>
            <w:proofErr w:type="spellStart"/>
            <w:r w:rsidRPr="009B665F">
              <w:rPr>
                <w:lang w:eastAsia="ru-RU"/>
              </w:rPr>
              <w:t>тмуниципальном</w:t>
            </w:r>
            <w:proofErr w:type="spellEnd"/>
            <w:r w:rsidRPr="009B665F">
              <w:rPr>
                <w:lang w:eastAsia="ru-RU"/>
              </w:rPr>
              <w:t xml:space="preserve"> районе</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Всего, в том числе:</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Федеральный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Областной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Местный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Внебюджетные фонды</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0,0</w:t>
            </w:r>
          </w:p>
        </w:tc>
      </w:tr>
      <w:tr w:rsidR="00DA7C19" w:rsidRPr="00CF77B0" w:rsidTr="0060757A">
        <w:trPr>
          <w:gridAfter w:val="6"/>
          <w:wAfter w:w="441" w:type="pct"/>
          <w:trHeight w:val="64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lang w:eastAsia="ru-RU"/>
              </w:rPr>
            </w:pPr>
            <w:r w:rsidRPr="009B665F">
              <w:rPr>
                <w:bCs/>
                <w:lang w:eastAsia="ru-RU"/>
              </w:rPr>
              <w:lastRenderedPageBreak/>
              <w:t>Основное мероприятие 2.</w:t>
            </w:r>
          </w:p>
        </w:tc>
        <w:tc>
          <w:tcPr>
            <w:tcW w:w="87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proofErr w:type="gramStart"/>
            <w:r w:rsidRPr="009B665F">
              <w:rPr>
                <w:lang w:eastAsia="ru-RU"/>
              </w:rPr>
              <w:t>Мероприятия</w:t>
            </w:r>
            <w:proofErr w:type="gramEnd"/>
            <w:r w:rsidRPr="009B665F">
              <w:rPr>
                <w:lang w:eastAsia="ru-RU"/>
              </w:rPr>
              <w:t xml:space="preserve"> направленные на поддержку </w:t>
            </w:r>
            <w:proofErr w:type="spellStart"/>
            <w:r w:rsidRPr="009B665F">
              <w:rPr>
                <w:lang w:eastAsia="ru-RU"/>
              </w:rPr>
              <w:t>внутримуниципальных</w:t>
            </w:r>
            <w:proofErr w:type="spellEnd"/>
            <w:r w:rsidRPr="009B665F">
              <w:rPr>
                <w:lang w:eastAsia="ru-RU"/>
              </w:rPr>
              <w:t xml:space="preserve"> пассажирских перевозок</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Всего, в том числе:</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649,0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645,0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1,0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Федеральный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Областной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Местный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649,0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645,0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Внебюджетные фонды</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4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мероприятие 1.</w:t>
            </w:r>
          </w:p>
        </w:tc>
        <w:tc>
          <w:tcPr>
            <w:tcW w:w="87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 xml:space="preserve">Приобретение автобусов для </w:t>
            </w:r>
            <w:proofErr w:type="spellStart"/>
            <w:r w:rsidRPr="009B665F">
              <w:rPr>
                <w:lang w:eastAsia="ru-RU"/>
              </w:rPr>
              <w:t>внутримуниципальных</w:t>
            </w:r>
            <w:proofErr w:type="spellEnd"/>
            <w:r w:rsidRPr="009B665F">
              <w:rPr>
                <w:lang w:eastAsia="ru-RU"/>
              </w:rPr>
              <w:t xml:space="preserve"> перевозок.</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Всего, в том числе:</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Федеральный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Областной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Местный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Внебюджетные фонды</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4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Мероприятие 2</w:t>
            </w:r>
          </w:p>
        </w:tc>
        <w:tc>
          <w:tcPr>
            <w:tcW w:w="87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 xml:space="preserve">Организация </w:t>
            </w:r>
            <w:proofErr w:type="spellStart"/>
            <w:r w:rsidRPr="009B665F">
              <w:rPr>
                <w:lang w:eastAsia="ru-RU"/>
              </w:rPr>
              <w:t>внутримуниципальных</w:t>
            </w:r>
            <w:proofErr w:type="spellEnd"/>
            <w:r w:rsidRPr="009B665F">
              <w:rPr>
                <w:lang w:eastAsia="ru-RU"/>
              </w:rPr>
              <w:t xml:space="preserve"> перевозок пассажиров и багажа транспортом общего пользования.</w:t>
            </w:r>
          </w:p>
        </w:tc>
        <w:tc>
          <w:tcPr>
            <w:tcW w:w="61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lang w:eastAsia="ru-RU"/>
              </w:rPr>
            </w:pPr>
            <w:r w:rsidRPr="009B665F">
              <w:rPr>
                <w:bCs/>
                <w:lang w:eastAsia="ru-RU"/>
              </w:rPr>
              <w:t>Всего, в том числе:</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649,0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645,0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1,0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bCs/>
                <w:lang w:eastAsia="ru-RU"/>
              </w:rPr>
            </w:pPr>
            <w:r w:rsidRPr="009B665F">
              <w:rPr>
                <w:bCs/>
                <w:lang w:eastAsia="ru-RU"/>
              </w:rPr>
              <w:t>1,0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Федеральный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Областной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Местный бюджет</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649,0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645,0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1,0</w:t>
            </w:r>
          </w:p>
        </w:tc>
      </w:tr>
      <w:tr w:rsidR="00DA7C19" w:rsidRPr="00CF77B0" w:rsidTr="0060757A">
        <w:trPr>
          <w:gridAfter w:val="6"/>
          <w:wAfter w:w="441" w:type="pct"/>
          <w:trHeight w:val="630"/>
        </w:trPr>
        <w:tc>
          <w:tcPr>
            <w:tcW w:w="664"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877"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lang w:eastAsia="ru-RU"/>
              </w:rPr>
            </w:pPr>
            <w:r w:rsidRPr="009B665F">
              <w:rPr>
                <w:lang w:eastAsia="ru-RU"/>
              </w:rPr>
              <w:t>Внебюджетные фонды</w:t>
            </w:r>
          </w:p>
        </w:tc>
        <w:tc>
          <w:tcPr>
            <w:tcW w:w="38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c>
          <w:tcPr>
            <w:tcW w:w="33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jc w:val="right"/>
              <w:rPr>
                <w:lang w:eastAsia="ru-RU"/>
              </w:rPr>
            </w:pPr>
            <w:r w:rsidRPr="009B665F">
              <w:rPr>
                <w:lang w:eastAsia="ru-RU"/>
              </w:rPr>
              <w:t>0,0</w:t>
            </w:r>
          </w:p>
        </w:tc>
      </w:tr>
    </w:tbl>
    <w:p w:rsidR="00DA7C19" w:rsidRDefault="00DA7C19" w:rsidP="00DA7C19">
      <w:pPr>
        <w:sectPr w:rsidR="00DA7C19" w:rsidSect="00732E52">
          <w:pgSz w:w="16838" w:h="11906" w:orient="landscape"/>
          <w:pgMar w:top="851" w:right="1134" w:bottom="1701" w:left="1134" w:header="709" w:footer="709" w:gutter="0"/>
          <w:cols w:space="708"/>
          <w:titlePg/>
          <w:docGrid w:linePitch="360"/>
        </w:sectPr>
      </w:pPr>
    </w:p>
    <w:p w:rsidR="00DA7C19" w:rsidRPr="00CF77B0" w:rsidRDefault="00DA7C19" w:rsidP="00DA7C19"/>
    <w:tbl>
      <w:tblPr>
        <w:tblW w:w="4420" w:type="pct"/>
        <w:tblLook w:val="04A0"/>
      </w:tblPr>
      <w:tblGrid>
        <w:gridCol w:w="1390"/>
        <w:gridCol w:w="454"/>
        <w:gridCol w:w="1317"/>
        <w:gridCol w:w="741"/>
        <w:gridCol w:w="377"/>
        <w:gridCol w:w="740"/>
        <w:gridCol w:w="675"/>
        <w:gridCol w:w="19"/>
        <w:gridCol w:w="630"/>
        <w:gridCol w:w="643"/>
        <w:gridCol w:w="570"/>
        <w:gridCol w:w="463"/>
        <w:gridCol w:w="108"/>
        <w:gridCol w:w="570"/>
        <w:gridCol w:w="439"/>
        <w:gridCol w:w="996"/>
        <w:gridCol w:w="954"/>
        <w:gridCol w:w="905"/>
        <w:gridCol w:w="1080"/>
      </w:tblGrid>
      <w:tr w:rsidR="00DA7C19" w:rsidRPr="00CF77B0" w:rsidTr="0060757A">
        <w:trPr>
          <w:gridAfter w:val="5"/>
          <w:wAfter w:w="1674" w:type="pct"/>
          <w:trHeight w:val="300"/>
        </w:trPr>
        <w:tc>
          <w:tcPr>
            <w:tcW w:w="532"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78"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28"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8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8"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48"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4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18"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18"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18"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rFonts w:ascii="Calibri" w:hAnsi="Calibri" w:cs="Calibri"/>
                <w:color w:val="000000"/>
                <w:lang w:eastAsia="ru-RU"/>
              </w:rPr>
            </w:pPr>
            <w:r w:rsidRPr="009B665F">
              <w:rPr>
                <w:rFonts w:ascii="Calibri" w:hAnsi="Calibri" w:cs="Calibri"/>
                <w:color w:val="000000"/>
                <w:lang w:eastAsia="ru-RU"/>
              </w:rPr>
              <w:t>».</w:t>
            </w:r>
          </w:p>
        </w:tc>
      </w:tr>
      <w:tr w:rsidR="00DA7C19" w:rsidRPr="00CF77B0" w:rsidTr="0060757A">
        <w:trPr>
          <w:trHeight w:val="1530"/>
        </w:trPr>
        <w:tc>
          <w:tcPr>
            <w:tcW w:w="70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88"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92" w:type="pct"/>
            <w:gridSpan w:val="4"/>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8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9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27" w:type="pct"/>
            <w:gridSpan w:val="3"/>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8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6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9" w:type="pct"/>
            <w:gridSpan w:val="2"/>
            <w:tcBorders>
              <w:top w:val="nil"/>
              <w:left w:val="nil"/>
              <w:bottom w:val="nil"/>
              <w:right w:val="nil"/>
            </w:tcBorders>
            <w:shd w:val="clear" w:color="auto" w:fill="auto"/>
            <w:hideMark/>
          </w:tcPr>
          <w:p w:rsidR="00DA7C19" w:rsidRPr="009B665F" w:rsidRDefault="00DA7C19" w:rsidP="0060757A">
            <w:pPr>
              <w:suppressAutoHyphens w:val="0"/>
              <w:jc w:val="center"/>
              <w:rPr>
                <w:color w:val="000000"/>
                <w:lang w:eastAsia="ru-RU"/>
              </w:rPr>
            </w:pPr>
            <w:r w:rsidRPr="009B665F">
              <w:rPr>
                <w:color w:val="000000"/>
                <w:lang w:eastAsia="ru-RU"/>
              </w:rPr>
              <w:t xml:space="preserve">Приложение № 3                             к постановлению администрации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 Воронежской области                      от </w:t>
            </w:r>
            <w:r w:rsidRPr="00CF77B0">
              <w:rPr>
                <w:color w:val="000000"/>
                <w:lang w:eastAsia="ru-RU"/>
              </w:rPr>
              <w:t>10.09.2021 № 315</w:t>
            </w:r>
          </w:p>
        </w:tc>
      </w:tr>
      <w:tr w:rsidR="00DA7C19" w:rsidRPr="00CF77B0" w:rsidTr="0060757A">
        <w:trPr>
          <w:trHeight w:val="2205"/>
        </w:trPr>
        <w:tc>
          <w:tcPr>
            <w:tcW w:w="70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88"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92" w:type="pct"/>
            <w:gridSpan w:val="4"/>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8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9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27" w:type="pct"/>
            <w:gridSpan w:val="3"/>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8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6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9" w:type="pct"/>
            <w:gridSpan w:val="2"/>
            <w:tcBorders>
              <w:top w:val="nil"/>
              <w:left w:val="nil"/>
              <w:bottom w:val="single" w:sz="4" w:space="0" w:color="auto"/>
              <w:right w:val="nil"/>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«Приложение № 1.4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DA7C19" w:rsidRPr="009B665F" w:rsidTr="0060757A">
        <w:trPr>
          <w:trHeight w:val="1590"/>
        </w:trPr>
        <w:tc>
          <w:tcPr>
            <w:tcW w:w="5000" w:type="pct"/>
            <w:gridSpan w:val="19"/>
            <w:tcBorders>
              <w:top w:val="single" w:sz="4" w:space="0" w:color="auto"/>
              <w:left w:val="nil"/>
              <w:bottom w:val="single" w:sz="4" w:space="0" w:color="auto"/>
              <w:right w:val="nil"/>
            </w:tcBorders>
            <w:shd w:val="clear" w:color="auto" w:fill="auto"/>
            <w:vAlign w:val="bottom"/>
            <w:hideMark/>
          </w:tcPr>
          <w:p w:rsidR="00DA7C19" w:rsidRPr="009B665F" w:rsidRDefault="00DA7C19" w:rsidP="0060757A">
            <w:pPr>
              <w:suppressAutoHyphens w:val="0"/>
              <w:jc w:val="center"/>
              <w:rPr>
                <w:color w:val="000000"/>
                <w:lang w:eastAsia="ru-RU"/>
              </w:rPr>
            </w:pPr>
            <w:proofErr w:type="gramStart"/>
            <w:r w:rsidRPr="009B665F">
              <w:rPr>
                <w:color w:val="000000"/>
                <w:lang w:eastAsia="ru-RU"/>
              </w:rPr>
              <w:lastRenderedPageBreak/>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"Строительство, реконструкция, капитальный ремонт объектов социальной сферы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roofErr w:type="gramEnd"/>
          </w:p>
        </w:tc>
      </w:tr>
      <w:tr w:rsidR="00DA7C19" w:rsidRPr="00CF77B0" w:rsidTr="0060757A">
        <w:trPr>
          <w:trHeight w:val="315"/>
        </w:trPr>
        <w:tc>
          <w:tcPr>
            <w:tcW w:w="706"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DA7C19" w:rsidRPr="009B665F" w:rsidRDefault="00DA7C19" w:rsidP="0060757A">
            <w:pPr>
              <w:suppressAutoHyphens w:val="0"/>
              <w:jc w:val="center"/>
              <w:rPr>
                <w:rFonts w:ascii="Calibri" w:hAnsi="Calibri" w:cs="Calibri"/>
                <w:color w:val="000000"/>
                <w:lang w:eastAsia="ru-RU"/>
              </w:rPr>
            </w:pPr>
            <w:r w:rsidRPr="009B665F">
              <w:rPr>
                <w:rFonts w:ascii="Calibri" w:hAnsi="Calibri" w:cs="Calibri"/>
                <w:color w:val="000000"/>
                <w:lang w:eastAsia="ru-RU"/>
              </w:rPr>
              <w:t>Статус</w:t>
            </w:r>
          </w:p>
        </w:tc>
        <w:tc>
          <w:tcPr>
            <w:tcW w:w="788"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Наименование муниципальной программы, подпрограммы, основного мероприятия, мероприятия</w:t>
            </w:r>
          </w:p>
        </w:tc>
        <w:tc>
          <w:tcPr>
            <w:tcW w:w="692" w:type="pct"/>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Источники ресурсного обеспечения</w:t>
            </w:r>
          </w:p>
        </w:tc>
        <w:tc>
          <w:tcPr>
            <w:tcW w:w="2814" w:type="pct"/>
            <w:gridSpan w:val="11"/>
            <w:tcBorders>
              <w:top w:val="single" w:sz="4" w:space="0" w:color="auto"/>
              <w:left w:val="nil"/>
              <w:bottom w:val="single" w:sz="4" w:space="0" w:color="auto"/>
              <w:right w:val="single" w:sz="4" w:space="0" w:color="000000"/>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Оценка расходов всего, в том числе по годам реализации муниципальной программы, тыс</w:t>
            </w:r>
            <w:proofErr w:type="gramStart"/>
            <w:r w:rsidRPr="009B665F">
              <w:rPr>
                <w:color w:val="000000"/>
                <w:lang w:eastAsia="ru-RU"/>
              </w:rPr>
              <w:t>.р</w:t>
            </w:r>
            <w:proofErr w:type="gramEnd"/>
            <w:r w:rsidRPr="009B665F">
              <w:rPr>
                <w:color w:val="000000"/>
                <w:lang w:eastAsia="ru-RU"/>
              </w:rPr>
              <w:t>ублей.</w:t>
            </w:r>
          </w:p>
        </w:tc>
      </w:tr>
      <w:tr w:rsidR="00DA7C19" w:rsidRPr="00CF77B0" w:rsidTr="0060757A">
        <w:trPr>
          <w:trHeight w:val="960"/>
        </w:trPr>
        <w:tc>
          <w:tcPr>
            <w:tcW w:w="706" w:type="pct"/>
            <w:gridSpan w:val="2"/>
            <w:vMerge/>
            <w:tcBorders>
              <w:top w:val="nil"/>
              <w:left w:val="single" w:sz="4" w:space="0" w:color="auto"/>
              <w:bottom w:val="single" w:sz="8" w:space="0" w:color="000000"/>
              <w:right w:val="single" w:sz="4" w:space="0" w:color="auto"/>
            </w:tcBorders>
            <w:vAlign w:val="center"/>
            <w:hideMark/>
          </w:tcPr>
          <w:p w:rsidR="00DA7C19" w:rsidRPr="009B665F" w:rsidRDefault="00DA7C19" w:rsidP="0060757A">
            <w:pPr>
              <w:suppressAutoHyphens w:val="0"/>
              <w:rPr>
                <w:rFonts w:ascii="Calibri" w:hAnsi="Calibri" w:cs="Calibri"/>
                <w:color w:val="000000"/>
                <w:lang w:eastAsia="ru-RU"/>
              </w:rPr>
            </w:pPr>
          </w:p>
        </w:tc>
        <w:tc>
          <w:tcPr>
            <w:tcW w:w="788" w:type="pct"/>
            <w:gridSpan w:val="2"/>
            <w:vMerge/>
            <w:tcBorders>
              <w:top w:val="nil"/>
              <w:left w:val="single" w:sz="4" w:space="0" w:color="auto"/>
              <w:bottom w:val="single" w:sz="8"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vMerge/>
            <w:tcBorders>
              <w:top w:val="nil"/>
              <w:left w:val="single" w:sz="4" w:space="0" w:color="auto"/>
              <w:bottom w:val="single" w:sz="8"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487" w:type="pct"/>
            <w:gridSpan w:val="2"/>
            <w:tcBorders>
              <w:top w:val="nil"/>
              <w:left w:val="nil"/>
              <w:bottom w:val="single" w:sz="8" w:space="0" w:color="auto"/>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Всего</w:t>
            </w:r>
          </w:p>
        </w:tc>
        <w:tc>
          <w:tcPr>
            <w:tcW w:w="395" w:type="pct"/>
            <w:gridSpan w:val="2"/>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2020</w:t>
            </w:r>
          </w:p>
        </w:tc>
        <w:tc>
          <w:tcPr>
            <w:tcW w:w="427" w:type="pct"/>
            <w:gridSpan w:val="3"/>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2021</w:t>
            </w:r>
          </w:p>
        </w:tc>
        <w:tc>
          <w:tcPr>
            <w:tcW w:w="381"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2022</w:t>
            </w:r>
          </w:p>
        </w:tc>
        <w:tc>
          <w:tcPr>
            <w:tcW w:w="365"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2023</w:t>
            </w:r>
          </w:p>
        </w:tc>
        <w:tc>
          <w:tcPr>
            <w:tcW w:w="346"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2024</w:t>
            </w:r>
          </w:p>
        </w:tc>
        <w:tc>
          <w:tcPr>
            <w:tcW w:w="413"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2025</w:t>
            </w:r>
          </w:p>
        </w:tc>
      </w:tr>
      <w:tr w:rsidR="00DA7C19" w:rsidRPr="00CF77B0" w:rsidTr="0060757A">
        <w:trPr>
          <w:trHeight w:val="330"/>
        </w:trPr>
        <w:tc>
          <w:tcPr>
            <w:tcW w:w="706" w:type="pct"/>
            <w:gridSpan w:val="2"/>
            <w:tcBorders>
              <w:top w:val="nil"/>
              <w:left w:val="nil"/>
              <w:bottom w:val="single" w:sz="8" w:space="0" w:color="auto"/>
              <w:right w:val="nil"/>
            </w:tcBorders>
            <w:shd w:val="clear" w:color="auto" w:fill="auto"/>
            <w:noWrap/>
            <w:vAlign w:val="bottom"/>
            <w:hideMark/>
          </w:tcPr>
          <w:p w:rsidR="00DA7C19" w:rsidRPr="009B665F" w:rsidRDefault="00DA7C19" w:rsidP="0060757A">
            <w:pPr>
              <w:suppressAutoHyphens w:val="0"/>
              <w:jc w:val="right"/>
              <w:rPr>
                <w:rFonts w:ascii="Calibri" w:hAnsi="Calibri" w:cs="Calibri"/>
                <w:color w:val="000000"/>
                <w:lang w:eastAsia="ru-RU"/>
              </w:rPr>
            </w:pPr>
            <w:r w:rsidRPr="009B665F">
              <w:rPr>
                <w:rFonts w:ascii="Calibri" w:hAnsi="Calibri" w:cs="Calibri"/>
                <w:color w:val="000000"/>
                <w:lang w:eastAsia="ru-RU"/>
              </w:rPr>
              <w:t>1</w:t>
            </w:r>
          </w:p>
        </w:tc>
        <w:tc>
          <w:tcPr>
            <w:tcW w:w="788" w:type="pct"/>
            <w:gridSpan w:val="2"/>
            <w:tcBorders>
              <w:top w:val="nil"/>
              <w:left w:val="single" w:sz="4" w:space="0" w:color="auto"/>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2</w:t>
            </w:r>
          </w:p>
        </w:tc>
        <w:tc>
          <w:tcPr>
            <w:tcW w:w="692" w:type="pct"/>
            <w:gridSpan w:val="4"/>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3</w:t>
            </w:r>
          </w:p>
        </w:tc>
        <w:tc>
          <w:tcPr>
            <w:tcW w:w="487" w:type="pct"/>
            <w:gridSpan w:val="2"/>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4</w:t>
            </w:r>
          </w:p>
        </w:tc>
        <w:tc>
          <w:tcPr>
            <w:tcW w:w="395" w:type="pct"/>
            <w:gridSpan w:val="2"/>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5</w:t>
            </w:r>
          </w:p>
        </w:tc>
        <w:tc>
          <w:tcPr>
            <w:tcW w:w="427" w:type="pct"/>
            <w:gridSpan w:val="3"/>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6</w:t>
            </w:r>
          </w:p>
        </w:tc>
        <w:tc>
          <w:tcPr>
            <w:tcW w:w="381"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7</w:t>
            </w:r>
          </w:p>
        </w:tc>
        <w:tc>
          <w:tcPr>
            <w:tcW w:w="365"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8</w:t>
            </w:r>
          </w:p>
        </w:tc>
        <w:tc>
          <w:tcPr>
            <w:tcW w:w="346"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9</w:t>
            </w:r>
          </w:p>
        </w:tc>
        <w:tc>
          <w:tcPr>
            <w:tcW w:w="413" w:type="pct"/>
            <w:tcBorders>
              <w:top w:val="nil"/>
              <w:left w:val="nil"/>
              <w:bottom w:val="single" w:sz="8" w:space="0" w:color="auto"/>
              <w:right w:val="single" w:sz="4" w:space="0" w:color="auto"/>
            </w:tcBorders>
            <w:shd w:val="clear" w:color="auto" w:fill="auto"/>
            <w:vAlign w:val="bottom"/>
            <w:hideMark/>
          </w:tcPr>
          <w:p w:rsidR="00DA7C19" w:rsidRPr="009B665F" w:rsidRDefault="00DA7C19" w:rsidP="0060757A">
            <w:pPr>
              <w:suppressAutoHyphens w:val="0"/>
              <w:jc w:val="right"/>
              <w:rPr>
                <w:bCs/>
                <w:color w:val="000000"/>
                <w:lang w:eastAsia="ru-RU"/>
              </w:rPr>
            </w:pPr>
            <w:r w:rsidRPr="009B665F">
              <w:rPr>
                <w:bCs/>
                <w:color w:val="000000"/>
                <w:lang w:eastAsia="ru-RU"/>
              </w:rPr>
              <w:t>10</w:t>
            </w:r>
          </w:p>
        </w:tc>
      </w:tr>
      <w:tr w:rsidR="00DA7C19" w:rsidRPr="00CF77B0" w:rsidTr="0060757A">
        <w:trPr>
          <w:trHeight w:val="645"/>
        </w:trPr>
        <w:tc>
          <w:tcPr>
            <w:tcW w:w="7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u w:val="single"/>
                <w:lang w:eastAsia="ru-RU"/>
              </w:rPr>
            </w:pPr>
            <w:r w:rsidRPr="009B665F">
              <w:rPr>
                <w:bCs/>
                <w:color w:val="000000"/>
                <w:u w:val="single"/>
                <w:lang w:eastAsia="ru-RU"/>
              </w:rPr>
              <w:t>Подпрограмма 4</w:t>
            </w:r>
          </w:p>
        </w:tc>
        <w:tc>
          <w:tcPr>
            <w:tcW w:w="78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Строительство, реконструкция, капитальный ремонт объектов социальной сферы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692" w:type="pct"/>
            <w:gridSpan w:val="4"/>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487" w:type="pct"/>
            <w:gridSpan w:val="2"/>
            <w:tcBorders>
              <w:top w:val="single" w:sz="4" w:space="0" w:color="auto"/>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306601,5</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62774,0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214868,0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28818,5</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r>
      <w:tr w:rsidR="00DA7C19" w:rsidRPr="00CF77B0" w:rsidTr="0060757A">
        <w:trPr>
          <w:trHeight w:val="630"/>
        </w:trPr>
        <w:tc>
          <w:tcPr>
            <w:tcW w:w="706" w:type="pct"/>
            <w:gridSpan w:val="2"/>
            <w:vMerge/>
            <w:tcBorders>
              <w:top w:val="single" w:sz="4" w:space="0" w:color="auto"/>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788" w:type="pct"/>
            <w:gridSpan w:val="2"/>
            <w:vMerge/>
            <w:tcBorders>
              <w:top w:val="single" w:sz="4" w:space="0" w:color="auto"/>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105550,1</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105550,1</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60"/>
        </w:trPr>
        <w:tc>
          <w:tcPr>
            <w:tcW w:w="706" w:type="pct"/>
            <w:gridSpan w:val="2"/>
            <w:vMerge/>
            <w:tcBorders>
              <w:top w:val="single" w:sz="4" w:space="0" w:color="auto"/>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788" w:type="pct"/>
            <w:gridSpan w:val="2"/>
            <w:vMerge/>
            <w:tcBorders>
              <w:top w:val="single" w:sz="4" w:space="0" w:color="auto"/>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172541,2</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60966,8</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82802,9</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28771,5</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30"/>
        </w:trPr>
        <w:tc>
          <w:tcPr>
            <w:tcW w:w="706" w:type="pct"/>
            <w:gridSpan w:val="2"/>
            <w:vMerge/>
            <w:tcBorders>
              <w:top w:val="single" w:sz="4" w:space="0" w:color="auto"/>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788" w:type="pct"/>
            <w:gridSpan w:val="2"/>
            <w:vMerge/>
            <w:tcBorders>
              <w:top w:val="single" w:sz="4" w:space="0" w:color="auto"/>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28510,2</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1807,2</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26515,0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r>
      <w:tr w:rsidR="00DA7C19" w:rsidRPr="00CF77B0" w:rsidTr="0060757A">
        <w:trPr>
          <w:trHeight w:val="675"/>
        </w:trPr>
        <w:tc>
          <w:tcPr>
            <w:tcW w:w="706" w:type="pct"/>
            <w:gridSpan w:val="2"/>
            <w:vMerge/>
            <w:tcBorders>
              <w:top w:val="single" w:sz="4" w:space="0" w:color="auto"/>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bCs/>
                <w:color w:val="000000"/>
                <w:u w:val="single"/>
                <w:lang w:eastAsia="ru-RU"/>
              </w:rPr>
            </w:pPr>
          </w:p>
        </w:tc>
        <w:tc>
          <w:tcPr>
            <w:tcW w:w="788" w:type="pct"/>
            <w:gridSpan w:val="2"/>
            <w:vMerge/>
            <w:tcBorders>
              <w:top w:val="single" w:sz="4" w:space="0" w:color="auto"/>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bCs/>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Внебюджетные фонды</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15"/>
        </w:trPr>
        <w:tc>
          <w:tcPr>
            <w:tcW w:w="7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Основное мероприятие 1</w:t>
            </w:r>
          </w:p>
        </w:tc>
        <w:tc>
          <w:tcPr>
            <w:tcW w:w="7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 xml:space="preserve">Строительство, реконструкция, капитальный ремонт объектов социальной сферы </w:t>
            </w:r>
            <w:r w:rsidRPr="009B665F">
              <w:rPr>
                <w:color w:val="000000"/>
                <w:lang w:eastAsia="ru-RU"/>
              </w:rPr>
              <w:lastRenderedPageBreak/>
              <w:t xml:space="preserve">Панинского </w:t>
            </w:r>
            <w:proofErr w:type="gramStart"/>
            <w:r w:rsidRPr="009B665F">
              <w:rPr>
                <w:color w:val="000000"/>
                <w:lang w:eastAsia="ru-RU"/>
              </w:rPr>
              <w:t>муниципального</w:t>
            </w:r>
            <w:proofErr w:type="gramEnd"/>
            <w:r w:rsidRPr="009B665F">
              <w:rPr>
                <w:color w:val="000000"/>
                <w:lang w:eastAsia="ru-RU"/>
              </w:rPr>
              <w:t xml:space="preserve"> района</w:t>
            </w:r>
          </w:p>
        </w:tc>
        <w:tc>
          <w:tcPr>
            <w:tcW w:w="692" w:type="pct"/>
            <w:gridSpan w:val="4"/>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lastRenderedPageBreak/>
              <w:t>Всего, в том числе:</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306601,5</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62774,0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214868,0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28818,5</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47,0</w:t>
            </w:r>
          </w:p>
        </w:tc>
      </w:tr>
      <w:tr w:rsidR="00DA7C19" w:rsidRPr="00CF77B0" w:rsidTr="0060757A">
        <w:trPr>
          <w:trHeight w:val="58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105550,1</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105550,1</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6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172541,2</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60966,8</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82802,9</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28771,5</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3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28510,2</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1807,2</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26515,0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47,0</w:t>
            </w:r>
          </w:p>
        </w:tc>
      </w:tr>
      <w:tr w:rsidR="00DA7C19" w:rsidRPr="00CF77B0" w:rsidTr="0060757A">
        <w:trPr>
          <w:trHeight w:val="67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Внебюджетные фонды</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720"/>
        </w:trPr>
        <w:tc>
          <w:tcPr>
            <w:tcW w:w="7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Мероприятие 1</w:t>
            </w:r>
          </w:p>
        </w:tc>
        <w:tc>
          <w:tcPr>
            <w:tcW w:w="7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 xml:space="preserve">Строительство объектов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 Воронежской области </w:t>
            </w:r>
          </w:p>
        </w:tc>
        <w:tc>
          <w:tcPr>
            <w:tcW w:w="692" w:type="pct"/>
            <w:gridSpan w:val="4"/>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289783,8</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61266,1</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199562,2</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28817,5</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46,0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46,0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46,0</w:t>
            </w:r>
          </w:p>
        </w:tc>
      </w:tr>
      <w:tr w:rsidR="00DA7C19" w:rsidRPr="00CF77B0" w:rsidTr="0060757A">
        <w:trPr>
          <w:trHeight w:val="70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105550,1</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105550,1</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4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172541,2</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60966,8</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82802,9</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28771,5</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3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11692,5</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299,3</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11209,2</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46,0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46,0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46,0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46,0</w:t>
            </w:r>
          </w:p>
        </w:tc>
      </w:tr>
      <w:tr w:rsidR="00DA7C19" w:rsidRPr="00CF77B0" w:rsidTr="0060757A">
        <w:trPr>
          <w:trHeight w:val="108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Внебюджетные фонды</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45"/>
        </w:trPr>
        <w:tc>
          <w:tcPr>
            <w:tcW w:w="7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Мероприятие 2</w:t>
            </w:r>
          </w:p>
        </w:tc>
        <w:tc>
          <w:tcPr>
            <w:tcW w:w="7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 xml:space="preserve">Капитальный и текущий ремонт учреждений, образований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 Воронежской области</w:t>
            </w:r>
          </w:p>
        </w:tc>
        <w:tc>
          <w:tcPr>
            <w:tcW w:w="692" w:type="pct"/>
            <w:gridSpan w:val="4"/>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16817,6</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1507,9</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15305,7</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1,0</w:t>
            </w:r>
          </w:p>
        </w:tc>
      </w:tr>
      <w:tr w:rsidR="00DA7C19" w:rsidRPr="00CF77B0" w:rsidTr="0060757A">
        <w:trPr>
          <w:trHeight w:val="63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3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3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16817,6</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1507,9</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15305,7</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1,0</w:t>
            </w:r>
          </w:p>
        </w:tc>
      </w:tr>
      <w:tr w:rsidR="00DA7C19" w:rsidRPr="00CF77B0" w:rsidTr="0060757A">
        <w:trPr>
          <w:trHeight w:val="145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Внебюджетные фонды</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735"/>
        </w:trPr>
        <w:tc>
          <w:tcPr>
            <w:tcW w:w="7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lastRenderedPageBreak/>
              <w:t>Мероприятие 3</w:t>
            </w:r>
          </w:p>
        </w:tc>
        <w:tc>
          <w:tcPr>
            <w:tcW w:w="7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 xml:space="preserve">Реконструкция объектов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w:t>
            </w:r>
          </w:p>
        </w:tc>
        <w:tc>
          <w:tcPr>
            <w:tcW w:w="692" w:type="pct"/>
            <w:gridSpan w:val="4"/>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Всего, в том числе:</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r>
      <w:tr w:rsidR="00DA7C19" w:rsidRPr="00CF77B0" w:rsidTr="0060757A">
        <w:trPr>
          <w:trHeight w:val="67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Федеральный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7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Областной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30"/>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Местный бюджет</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615"/>
        </w:trPr>
        <w:tc>
          <w:tcPr>
            <w:tcW w:w="7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color w:val="000000"/>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DA7C19" w:rsidRPr="009B665F" w:rsidRDefault="00DA7C19" w:rsidP="0060757A">
            <w:pPr>
              <w:suppressAutoHyphens w:val="0"/>
              <w:rPr>
                <w:color w:val="000000"/>
                <w:lang w:eastAsia="ru-RU"/>
              </w:rPr>
            </w:pPr>
          </w:p>
        </w:tc>
        <w:tc>
          <w:tcPr>
            <w:tcW w:w="692" w:type="pct"/>
            <w:gridSpan w:val="4"/>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Внебюджетные фонды</w:t>
            </w:r>
          </w:p>
        </w:tc>
        <w:tc>
          <w:tcPr>
            <w:tcW w:w="487"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bCs/>
                <w:color w:val="000000"/>
                <w:lang w:eastAsia="ru-RU"/>
              </w:rPr>
            </w:pPr>
            <w:r w:rsidRPr="009B665F">
              <w:rPr>
                <w:bCs/>
                <w:color w:val="000000"/>
                <w:lang w:eastAsia="ru-RU"/>
              </w:rPr>
              <w:t>0,0</w:t>
            </w:r>
          </w:p>
        </w:tc>
        <w:tc>
          <w:tcPr>
            <w:tcW w:w="395" w:type="pct"/>
            <w:gridSpan w:val="2"/>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27" w:type="pct"/>
            <w:gridSpan w:val="3"/>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81"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65"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c>
          <w:tcPr>
            <w:tcW w:w="413" w:type="pct"/>
            <w:tcBorders>
              <w:top w:val="nil"/>
              <w:left w:val="nil"/>
              <w:bottom w:val="single" w:sz="4" w:space="0" w:color="auto"/>
              <w:right w:val="single" w:sz="4" w:space="0" w:color="auto"/>
            </w:tcBorders>
            <w:shd w:val="clear" w:color="auto" w:fill="auto"/>
            <w:vAlign w:val="bottom"/>
            <w:hideMark/>
          </w:tcPr>
          <w:p w:rsidR="00DA7C19" w:rsidRPr="009B665F" w:rsidRDefault="00DA7C19" w:rsidP="0060757A">
            <w:pPr>
              <w:suppressAutoHyphens w:val="0"/>
              <w:rPr>
                <w:color w:val="000000"/>
                <w:lang w:eastAsia="ru-RU"/>
              </w:rPr>
            </w:pPr>
            <w:r w:rsidRPr="009B665F">
              <w:rPr>
                <w:color w:val="000000"/>
                <w:lang w:eastAsia="ru-RU"/>
              </w:rPr>
              <w:t>0,0</w:t>
            </w:r>
          </w:p>
        </w:tc>
      </w:tr>
      <w:tr w:rsidR="00DA7C19" w:rsidRPr="00CF77B0" w:rsidTr="0060757A">
        <w:trPr>
          <w:trHeight w:val="300"/>
        </w:trPr>
        <w:tc>
          <w:tcPr>
            <w:tcW w:w="70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88"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92" w:type="pct"/>
            <w:gridSpan w:val="4"/>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8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9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27" w:type="pct"/>
            <w:gridSpan w:val="3"/>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8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6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4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413" w:type="pct"/>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rFonts w:ascii="Calibri" w:hAnsi="Calibri" w:cs="Calibri"/>
                <w:color w:val="000000"/>
                <w:lang w:eastAsia="ru-RU"/>
              </w:rPr>
            </w:pPr>
            <w:r w:rsidRPr="009B665F">
              <w:rPr>
                <w:rFonts w:ascii="Calibri" w:hAnsi="Calibri" w:cs="Calibri"/>
                <w:color w:val="000000"/>
                <w:lang w:eastAsia="ru-RU"/>
              </w:rPr>
              <w:t>».</w:t>
            </w:r>
          </w:p>
        </w:tc>
      </w:tr>
    </w:tbl>
    <w:p w:rsidR="00DA7C19" w:rsidRDefault="00DA7C19" w:rsidP="00DA7C19">
      <w:pPr>
        <w:sectPr w:rsidR="00DA7C19" w:rsidSect="00732E52">
          <w:pgSz w:w="16838" w:h="11906" w:orient="landscape"/>
          <w:pgMar w:top="851" w:right="1134" w:bottom="1701" w:left="1134" w:header="709" w:footer="709" w:gutter="0"/>
          <w:cols w:space="708"/>
          <w:titlePg/>
          <w:docGrid w:linePitch="360"/>
        </w:sectPr>
      </w:pPr>
    </w:p>
    <w:tbl>
      <w:tblPr>
        <w:tblW w:w="5000" w:type="pct"/>
        <w:tblLook w:val="04A0"/>
      </w:tblPr>
      <w:tblGrid>
        <w:gridCol w:w="2207"/>
        <w:gridCol w:w="2191"/>
        <w:gridCol w:w="2250"/>
        <w:gridCol w:w="808"/>
        <w:gridCol w:w="757"/>
        <w:gridCol w:w="757"/>
        <w:gridCol w:w="757"/>
        <w:gridCol w:w="757"/>
        <w:gridCol w:w="946"/>
        <w:gridCol w:w="988"/>
        <w:gridCol w:w="373"/>
        <w:gridCol w:w="334"/>
        <w:gridCol w:w="334"/>
        <w:gridCol w:w="334"/>
        <w:gridCol w:w="334"/>
        <w:gridCol w:w="337"/>
        <w:gridCol w:w="322"/>
      </w:tblGrid>
      <w:tr w:rsidR="00DA7C19" w:rsidRPr="009B665F" w:rsidTr="0060757A">
        <w:trPr>
          <w:trHeight w:val="1785"/>
        </w:trPr>
        <w:tc>
          <w:tcPr>
            <w:tcW w:w="74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bookmarkStart w:id="1" w:name="RANGE!A1:J16"/>
            <w:bookmarkEnd w:id="1"/>
          </w:p>
        </w:tc>
        <w:tc>
          <w:tcPr>
            <w:tcW w:w="74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6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7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54" w:type="pct"/>
            <w:gridSpan w:val="2"/>
            <w:tcBorders>
              <w:top w:val="nil"/>
              <w:left w:val="nil"/>
              <w:bottom w:val="nil"/>
              <w:right w:val="nil"/>
            </w:tcBorders>
            <w:shd w:val="clear" w:color="auto" w:fill="auto"/>
            <w:hideMark/>
          </w:tcPr>
          <w:p w:rsidR="00DA7C19" w:rsidRPr="009B665F" w:rsidRDefault="00DA7C19" w:rsidP="0060757A">
            <w:pPr>
              <w:suppressAutoHyphens w:val="0"/>
              <w:jc w:val="center"/>
              <w:rPr>
                <w:color w:val="000000"/>
                <w:lang w:eastAsia="ru-RU"/>
              </w:rPr>
            </w:pPr>
            <w:r w:rsidRPr="009B665F">
              <w:rPr>
                <w:color w:val="000000"/>
                <w:lang w:eastAsia="ru-RU"/>
              </w:rPr>
              <w:t xml:space="preserve">Приложение № 4                       к постановлению администрации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 Воронежской области                      от</w:t>
            </w:r>
            <w:r w:rsidRPr="00CF77B0">
              <w:rPr>
                <w:color w:val="000000"/>
                <w:lang w:eastAsia="ru-RU"/>
              </w:rPr>
              <w:t xml:space="preserve"> 10.09.2021 № 315</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1830"/>
        </w:trPr>
        <w:tc>
          <w:tcPr>
            <w:tcW w:w="74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4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6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7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54" w:type="pct"/>
            <w:gridSpan w:val="2"/>
            <w:vMerge w:val="restart"/>
            <w:tcBorders>
              <w:top w:val="nil"/>
              <w:left w:val="nil"/>
              <w:bottom w:val="nil"/>
              <w:right w:val="nil"/>
            </w:tcBorders>
            <w:shd w:val="clear" w:color="auto" w:fill="auto"/>
            <w:hideMark/>
          </w:tcPr>
          <w:p w:rsidR="00DA7C19" w:rsidRPr="009B665F" w:rsidRDefault="00DA7C19" w:rsidP="0060757A">
            <w:pPr>
              <w:suppressAutoHyphens w:val="0"/>
              <w:jc w:val="center"/>
              <w:rPr>
                <w:color w:val="000000"/>
                <w:lang w:eastAsia="ru-RU"/>
              </w:rPr>
            </w:pPr>
            <w:r w:rsidRPr="009B665F">
              <w:rPr>
                <w:color w:val="000000"/>
                <w:lang w:eastAsia="ru-RU"/>
              </w:rPr>
              <w:t>«Приложение № 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510"/>
        </w:trPr>
        <w:tc>
          <w:tcPr>
            <w:tcW w:w="74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74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76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27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25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bCs/>
                <w:color w:val="000000"/>
                <w:lang w:eastAsia="ru-RU"/>
              </w:rPr>
            </w:pPr>
          </w:p>
        </w:tc>
        <w:tc>
          <w:tcPr>
            <w:tcW w:w="654" w:type="pct"/>
            <w:gridSpan w:val="2"/>
            <w:vMerge/>
            <w:tcBorders>
              <w:top w:val="nil"/>
              <w:left w:val="nil"/>
              <w:bottom w:val="nil"/>
              <w:right w:val="nil"/>
            </w:tcBorders>
            <w:vAlign w:val="center"/>
            <w:hideMark/>
          </w:tcPr>
          <w:p w:rsidR="00DA7C19" w:rsidRPr="009B665F" w:rsidRDefault="00DA7C19" w:rsidP="0060757A">
            <w:pPr>
              <w:suppressAutoHyphens w:val="0"/>
              <w:rPr>
                <w:color w:val="000000"/>
                <w:lang w:eastAsia="ru-RU"/>
              </w:rPr>
            </w:pP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1095"/>
        </w:trPr>
        <w:tc>
          <w:tcPr>
            <w:tcW w:w="4197" w:type="pct"/>
            <w:gridSpan w:val="10"/>
            <w:tcBorders>
              <w:top w:val="nil"/>
              <w:left w:val="nil"/>
              <w:bottom w:val="nil"/>
              <w:right w:val="nil"/>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 xml:space="preserve">Расходы местного бюджета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Панинского  муниципального района Воронежской области                               </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180"/>
        </w:trPr>
        <w:tc>
          <w:tcPr>
            <w:tcW w:w="746" w:type="pct"/>
            <w:tcBorders>
              <w:top w:val="single" w:sz="4" w:space="0" w:color="auto"/>
              <w:left w:val="single" w:sz="4" w:space="0" w:color="auto"/>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741"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761"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273"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256"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256"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256"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256"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320" w:type="pct"/>
            <w:tcBorders>
              <w:top w:val="single" w:sz="4" w:space="0" w:color="auto"/>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strike/>
                <w:lang w:eastAsia="ru-RU"/>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DA7C19" w:rsidRPr="009B665F" w:rsidRDefault="00DA7C19" w:rsidP="0060757A">
            <w:pPr>
              <w:suppressAutoHyphens w:val="0"/>
              <w:rPr>
                <w:rFonts w:ascii="Calibri" w:hAnsi="Calibri" w:cs="Calibri"/>
                <w:lang w:eastAsia="ru-RU"/>
              </w:rPr>
            </w:pPr>
            <w:r w:rsidRPr="009B665F">
              <w:rPr>
                <w:rFonts w:ascii="Calibri" w:hAnsi="Calibri" w:cs="Calibri"/>
                <w:strike/>
                <w:lang w:eastAsia="ru-RU"/>
              </w:rPr>
              <w:t> </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315"/>
        </w:trPr>
        <w:tc>
          <w:tcPr>
            <w:tcW w:w="7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Статус</w:t>
            </w:r>
          </w:p>
        </w:tc>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 xml:space="preserve">Наименование </w:t>
            </w:r>
            <w:r w:rsidRPr="009B665F">
              <w:rPr>
                <w:lang w:eastAsia="ru-RU"/>
              </w:rPr>
              <w:lastRenderedPageBreak/>
              <w:t xml:space="preserve">муниципальной программы, подпрограммы, основного мероприятия </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lastRenderedPageBreak/>
              <w:t xml:space="preserve">Наименование </w:t>
            </w:r>
            <w:r w:rsidRPr="009B665F">
              <w:rPr>
                <w:lang w:eastAsia="ru-RU"/>
              </w:rPr>
              <w:lastRenderedPageBreak/>
              <w:t>ответственного исполнителя, исполнителя - главного распорядителя средств местного бюджета (далее - ГРБС)</w:t>
            </w:r>
          </w:p>
        </w:tc>
        <w:tc>
          <w:tcPr>
            <w:tcW w:w="1950" w:type="pct"/>
            <w:gridSpan w:val="7"/>
            <w:tcBorders>
              <w:top w:val="single" w:sz="4" w:space="0" w:color="auto"/>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lastRenderedPageBreak/>
              <w:t xml:space="preserve">Расходы местного бюджета по годам реализации </w:t>
            </w:r>
            <w:r w:rsidRPr="009B665F">
              <w:rPr>
                <w:lang w:eastAsia="ru-RU"/>
              </w:rPr>
              <w:lastRenderedPageBreak/>
              <w:t>муниципальной программы, тыс. руб.</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630"/>
        </w:trPr>
        <w:tc>
          <w:tcPr>
            <w:tcW w:w="746"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74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Всего</w:t>
            </w:r>
          </w:p>
        </w:tc>
        <w:tc>
          <w:tcPr>
            <w:tcW w:w="25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 xml:space="preserve">  2020</w:t>
            </w:r>
          </w:p>
        </w:tc>
        <w:tc>
          <w:tcPr>
            <w:tcW w:w="25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2021</w:t>
            </w:r>
          </w:p>
        </w:tc>
        <w:tc>
          <w:tcPr>
            <w:tcW w:w="25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2022</w:t>
            </w:r>
          </w:p>
        </w:tc>
        <w:tc>
          <w:tcPr>
            <w:tcW w:w="256"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2023</w:t>
            </w:r>
          </w:p>
        </w:tc>
        <w:tc>
          <w:tcPr>
            <w:tcW w:w="320"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2024</w:t>
            </w:r>
          </w:p>
        </w:tc>
        <w:tc>
          <w:tcPr>
            <w:tcW w:w="334"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2025</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315"/>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1</w:t>
            </w:r>
          </w:p>
        </w:tc>
        <w:tc>
          <w:tcPr>
            <w:tcW w:w="741"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2</w:t>
            </w:r>
          </w:p>
        </w:tc>
        <w:tc>
          <w:tcPr>
            <w:tcW w:w="761"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3</w:t>
            </w:r>
          </w:p>
        </w:tc>
        <w:tc>
          <w:tcPr>
            <w:tcW w:w="273"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4</w:t>
            </w:r>
          </w:p>
        </w:tc>
        <w:tc>
          <w:tcPr>
            <w:tcW w:w="256"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5</w:t>
            </w:r>
          </w:p>
        </w:tc>
        <w:tc>
          <w:tcPr>
            <w:tcW w:w="256"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6</w:t>
            </w:r>
          </w:p>
        </w:tc>
        <w:tc>
          <w:tcPr>
            <w:tcW w:w="256"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7</w:t>
            </w:r>
          </w:p>
        </w:tc>
        <w:tc>
          <w:tcPr>
            <w:tcW w:w="256"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8</w:t>
            </w:r>
          </w:p>
        </w:tc>
        <w:tc>
          <w:tcPr>
            <w:tcW w:w="320"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9</w:t>
            </w:r>
          </w:p>
        </w:tc>
        <w:tc>
          <w:tcPr>
            <w:tcW w:w="334" w:type="pct"/>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10</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CF77B0" w:rsidTr="0060757A">
        <w:trPr>
          <w:trHeight w:val="3840"/>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Муниципальная программа</w:t>
            </w:r>
          </w:p>
        </w:tc>
        <w:tc>
          <w:tcPr>
            <w:tcW w:w="74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Обеспечение доступным и комфортным жильем и коммунальными услугами</w:t>
            </w:r>
            <w:r w:rsidRPr="009B665F">
              <w:rPr>
                <w:bCs/>
                <w:color w:val="000000"/>
                <w:lang w:eastAsia="ru-RU"/>
              </w:rPr>
              <w:br/>
              <w:t xml:space="preserve"> населения Панинского муниципального района</w:t>
            </w:r>
          </w:p>
        </w:tc>
        <w:tc>
          <w:tcPr>
            <w:tcW w:w="761"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9B665F">
              <w:rPr>
                <w:lang w:eastAsia="ru-RU"/>
              </w:rPr>
              <w:t xml:space="preserve">  В</w:t>
            </w:r>
            <w:proofErr w:type="gramEnd"/>
            <w:r w:rsidRPr="009B665F">
              <w:rPr>
                <w:lang w:eastAsia="ru-RU"/>
              </w:rPr>
              <w:t>сего по подпрограмме:</w:t>
            </w:r>
          </w:p>
        </w:tc>
        <w:tc>
          <w:tcPr>
            <w:tcW w:w="273"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128 977,4</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13 937,9</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48 064,5</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16 269,0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16 902,0</w:t>
            </w:r>
          </w:p>
        </w:tc>
        <w:tc>
          <w:tcPr>
            <w:tcW w:w="320"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16 902,0</w:t>
            </w:r>
          </w:p>
        </w:tc>
        <w:tc>
          <w:tcPr>
            <w:tcW w:w="334"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16 902,0</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CF77B0" w:rsidTr="0060757A">
        <w:trPr>
          <w:trHeight w:val="315"/>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в том числе:</w:t>
            </w:r>
          </w:p>
        </w:tc>
        <w:tc>
          <w:tcPr>
            <w:tcW w:w="74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w:t>
            </w:r>
          </w:p>
        </w:tc>
        <w:tc>
          <w:tcPr>
            <w:tcW w:w="761"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 </w:t>
            </w:r>
          </w:p>
        </w:tc>
        <w:tc>
          <w:tcPr>
            <w:tcW w:w="273"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 </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 </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 </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 </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 </w:t>
            </w:r>
          </w:p>
        </w:tc>
        <w:tc>
          <w:tcPr>
            <w:tcW w:w="320"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 </w:t>
            </w:r>
          </w:p>
        </w:tc>
        <w:tc>
          <w:tcPr>
            <w:tcW w:w="334"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 </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CF77B0" w:rsidTr="0060757A">
        <w:trPr>
          <w:trHeight w:val="930"/>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lastRenderedPageBreak/>
              <w:t>Подпрограмма №1</w:t>
            </w:r>
          </w:p>
        </w:tc>
        <w:tc>
          <w:tcPr>
            <w:tcW w:w="74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Доступное и комфортное жилье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w:t>
            </w:r>
          </w:p>
        </w:tc>
        <w:tc>
          <w:tcPr>
            <w:tcW w:w="761"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всего по подпрограмме</w:t>
            </w:r>
          </w:p>
        </w:tc>
        <w:tc>
          <w:tcPr>
            <w:tcW w:w="273"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13 279,6</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3 558,1</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6 717,5</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751,0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751,0</w:t>
            </w:r>
          </w:p>
        </w:tc>
        <w:tc>
          <w:tcPr>
            <w:tcW w:w="320"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751,0</w:t>
            </w:r>
          </w:p>
        </w:tc>
        <w:tc>
          <w:tcPr>
            <w:tcW w:w="334"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751,0</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CF77B0" w:rsidTr="0060757A">
        <w:trPr>
          <w:trHeight w:val="2355"/>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Подпрограмма №2</w:t>
            </w:r>
          </w:p>
        </w:tc>
        <w:tc>
          <w:tcPr>
            <w:tcW w:w="74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Энергосбережение и повышение энергетической эффективности в </w:t>
            </w:r>
            <w:proofErr w:type="spellStart"/>
            <w:r w:rsidRPr="009B665F">
              <w:rPr>
                <w:bCs/>
                <w:color w:val="000000"/>
                <w:lang w:eastAsia="ru-RU"/>
              </w:rPr>
              <w:t>Панинском</w:t>
            </w:r>
            <w:proofErr w:type="spellEnd"/>
            <w:r w:rsidRPr="009B665F">
              <w:rPr>
                <w:bCs/>
                <w:color w:val="000000"/>
                <w:lang w:eastAsia="ru-RU"/>
              </w:rPr>
              <w:t xml:space="preserve"> муниципальном районе</w:t>
            </w:r>
          </w:p>
        </w:tc>
        <w:tc>
          <w:tcPr>
            <w:tcW w:w="761"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всего по подпрограмме</w:t>
            </w:r>
          </w:p>
        </w:tc>
        <w:tc>
          <w:tcPr>
            <w:tcW w:w="273"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20"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34"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CF77B0" w:rsidTr="0060757A">
        <w:trPr>
          <w:trHeight w:val="2040"/>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Подпрограмма №3.</w:t>
            </w:r>
          </w:p>
        </w:tc>
        <w:tc>
          <w:tcPr>
            <w:tcW w:w="74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Развитие транспортной системы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761"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всего по подпрограмме</w:t>
            </w:r>
          </w:p>
        </w:tc>
        <w:tc>
          <w:tcPr>
            <w:tcW w:w="273"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87 187,6</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8 572,6</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14 832,0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15 471,0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16 104,0</w:t>
            </w:r>
          </w:p>
        </w:tc>
        <w:tc>
          <w:tcPr>
            <w:tcW w:w="320"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16 104,0</w:t>
            </w:r>
          </w:p>
        </w:tc>
        <w:tc>
          <w:tcPr>
            <w:tcW w:w="334"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16 104,0</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CF77B0" w:rsidTr="0060757A">
        <w:trPr>
          <w:trHeight w:val="2940"/>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Подпрограмма № 4</w:t>
            </w:r>
          </w:p>
        </w:tc>
        <w:tc>
          <w:tcPr>
            <w:tcW w:w="74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Строительство, реконструкция, капитальный ремонт объектов социальной сферы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761"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всего по подпрограмме</w:t>
            </w:r>
          </w:p>
        </w:tc>
        <w:tc>
          <w:tcPr>
            <w:tcW w:w="273"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28 510,2</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1 807,2</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26 515,0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47,0</w:t>
            </w:r>
          </w:p>
        </w:tc>
        <w:tc>
          <w:tcPr>
            <w:tcW w:w="256"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47,0</w:t>
            </w:r>
          </w:p>
        </w:tc>
        <w:tc>
          <w:tcPr>
            <w:tcW w:w="320"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47,0</w:t>
            </w:r>
          </w:p>
        </w:tc>
        <w:tc>
          <w:tcPr>
            <w:tcW w:w="334"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47,0</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9B665F" w:rsidTr="0060757A">
        <w:trPr>
          <w:trHeight w:val="2205"/>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lastRenderedPageBreak/>
              <w:t>Подпрограмма № 5</w:t>
            </w:r>
          </w:p>
        </w:tc>
        <w:tc>
          <w:tcPr>
            <w:tcW w:w="741" w:type="pct"/>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bCs/>
                <w:color w:val="000000"/>
                <w:lang w:eastAsia="ru-RU"/>
              </w:rPr>
            </w:pPr>
            <w:r w:rsidRPr="009B665F">
              <w:rPr>
                <w:bCs/>
                <w:color w:val="000000"/>
                <w:lang w:eastAsia="ru-RU"/>
              </w:rPr>
              <w:t xml:space="preserve">Градостроительная деятельность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761" w:type="pct"/>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всего по подпрограмме</w:t>
            </w:r>
          </w:p>
        </w:tc>
        <w:tc>
          <w:tcPr>
            <w:tcW w:w="273" w:type="pct"/>
            <w:tcBorders>
              <w:top w:val="nil"/>
              <w:left w:val="nil"/>
              <w:bottom w:val="single" w:sz="4" w:space="0" w:color="auto"/>
              <w:right w:val="single" w:sz="4" w:space="0" w:color="auto"/>
            </w:tcBorders>
            <w:shd w:val="clear" w:color="auto" w:fill="auto"/>
            <w:noWrap/>
            <w:hideMark/>
          </w:tcPr>
          <w:p w:rsidR="00DA7C19" w:rsidRPr="009B665F" w:rsidRDefault="00DA7C19" w:rsidP="0060757A">
            <w:pPr>
              <w:suppressAutoHyphens w:val="0"/>
              <w:jc w:val="right"/>
              <w:rPr>
                <w:color w:val="000000"/>
                <w:lang w:eastAsia="ru-RU"/>
              </w:rPr>
            </w:pPr>
            <w:r w:rsidRPr="009B665F">
              <w:rPr>
                <w:color w:val="000000"/>
                <w:lang w:eastAsia="ru-RU"/>
              </w:rPr>
              <w:t>0</w:t>
            </w:r>
          </w:p>
        </w:tc>
        <w:tc>
          <w:tcPr>
            <w:tcW w:w="256" w:type="pct"/>
            <w:tcBorders>
              <w:top w:val="nil"/>
              <w:left w:val="nil"/>
              <w:bottom w:val="single" w:sz="4" w:space="0" w:color="auto"/>
              <w:right w:val="single" w:sz="4" w:space="0" w:color="auto"/>
            </w:tcBorders>
            <w:shd w:val="clear" w:color="auto" w:fill="auto"/>
            <w:noWrap/>
            <w:hideMark/>
          </w:tcPr>
          <w:p w:rsidR="00DA7C19" w:rsidRPr="009B665F" w:rsidRDefault="00DA7C19" w:rsidP="0060757A">
            <w:pPr>
              <w:suppressAutoHyphens w:val="0"/>
              <w:jc w:val="right"/>
              <w:rPr>
                <w:color w:val="000000"/>
                <w:lang w:eastAsia="ru-RU"/>
              </w:rPr>
            </w:pPr>
            <w:r w:rsidRPr="009B665F">
              <w:rPr>
                <w:color w:val="000000"/>
                <w:lang w:eastAsia="ru-RU"/>
              </w:rPr>
              <w:t>0</w:t>
            </w:r>
          </w:p>
        </w:tc>
        <w:tc>
          <w:tcPr>
            <w:tcW w:w="256" w:type="pct"/>
            <w:tcBorders>
              <w:top w:val="nil"/>
              <w:left w:val="nil"/>
              <w:bottom w:val="single" w:sz="4" w:space="0" w:color="auto"/>
              <w:right w:val="single" w:sz="4" w:space="0" w:color="auto"/>
            </w:tcBorders>
            <w:shd w:val="clear" w:color="auto" w:fill="auto"/>
            <w:noWrap/>
            <w:hideMark/>
          </w:tcPr>
          <w:p w:rsidR="00DA7C19" w:rsidRPr="009B665F" w:rsidRDefault="00DA7C19" w:rsidP="0060757A">
            <w:pPr>
              <w:suppressAutoHyphens w:val="0"/>
              <w:jc w:val="right"/>
              <w:rPr>
                <w:color w:val="000000"/>
                <w:lang w:eastAsia="ru-RU"/>
              </w:rPr>
            </w:pPr>
            <w:r w:rsidRPr="009B665F">
              <w:rPr>
                <w:color w:val="000000"/>
                <w:lang w:eastAsia="ru-RU"/>
              </w:rPr>
              <w:t>0</w:t>
            </w:r>
          </w:p>
        </w:tc>
        <w:tc>
          <w:tcPr>
            <w:tcW w:w="256" w:type="pct"/>
            <w:tcBorders>
              <w:top w:val="nil"/>
              <w:left w:val="nil"/>
              <w:bottom w:val="single" w:sz="4" w:space="0" w:color="auto"/>
              <w:right w:val="single" w:sz="4" w:space="0" w:color="auto"/>
            </w:tcBorders>
            <w:shd w:val="clear" w:color="auto" w:fill="auto"/>
            <w:noWrap/>
            <w:hideMark/>
          </w:tcPr>
          <w:p w:rsidR="00DA7C19" w:rsidRPr="009B665F" w:rsidRDefault="00DA7C19" w:rsidP="0060757A">
            <w:pPr>
              <w:suppressAutoHyphens w:val="0"/>
              <w:jc w:val="right"/>
              <w:rPr>
                <w:color w:val="000000"/>
                <w:lang w:eastAsia="ru-RU"/>
              </w:rPr>
            </w:pPr>
            <w:r w:rsidRPr="009B665F">
              <w:rPr>
                <w:color w:val="000000"/>
                <w:lang w:eastAsia="ru-RU"/>
              </w:rPr>
              <w:t>0</w:t>
            </w:r>
          </w:p>
        </w:tc>
        <w:tc>
          <w:tcPr>
            <w:tcW w:w="256" w:type="pct"/>
            <w:tcBorders>
              <w:top w:val="nil"/>
              <w:left w:val="nil"/>
              <w:bottom w:val="single" w:sz="4" w:space="0" w:color="auto"/>
              <w:right w:val="single" w:sz="4" w:space="0" w:color="auto"/>
            </w:tcBorders>
            <w:shd w:val="clear" w:color="auto" w:fill="auto"/>
            <w:noWrap/>
            <w:hideMark/>
          </w:tcPr>
          <w:p w:rsidR="00DA7C19" w:rsidRPr="009B665F" w:rsidRDefault="00DA7C19" w:rsidP="0060757A">
            <w:pPr>
              <w:suppressAutoHyphens w:val="0"/>
              <w:jc w:val="right"/>
              <w:rPr>
                <w:color w:val="000000"/>
                <w:lang w:eastAsia="ru-RU"/>
              </w:rPr>
            </w:pPr>
            <w:r w:rsidRPr="009B665F">
              <w:rPr>
                <w:color w:val="000000"/>
                <w:lang w:eastAsia="ru-RU"/>
              </w:rPr>
              <w:t>0</w:t>
            </w:r>
          </w:p>
        </w:tc>
        <w:tc>
          <w:tcPr>
            <w:tcW w:w="320" w:type="pct"/>
            <w:tcBorders>
              <w:top w:val="nil"/>
              <w:left w:val="nil"/>
              <w:bottom w:val="single" w:sz="4" w:space="0" w:color="auto"/>
              <w:right w:val="single" w:sz="4" w:space="0" w:color="auto"/>
            </w:tcBorders>
            <w:shd w:val="clear" w:color="auto" w:fill="auto"/>
            <w:noWrap/>
            <w:hideMark/>
          </w:tcPr>
          <w:p w:rsidR="00DA7C19" w:rsidRPr="009B665F" w:rsidRDefault="00DA7C19" w:rsidP="0060757A">
            <w:pPr>
              <w:suppressAutoHyphens w:val="0"/>
              <w:jc w:val="right"/>
              <w:rPr>
                <w:color w:val="000000"/>
                <w:lang w:eastAsia="ru-RU"/>
              </w:rPr>
            </w:pPr>
            <w:r w:rsidRPr="009B665F">
              <w:rPr>
                <w:color w:val="000000"/>
                <w:lang w:eastAsia="ru-RU"/>
              </w:rPr>
              <w:t>0</w:t>
            </w:r>
          </w:p>
        </w:tc>
        <w:tc>
          <w:tcPr>
            <w:tcW w:w="334" w:type="pct"/>
            <w:tcBorders>
              <w:top w:val="nil"/>
              <w:left w:val="nil"/>
              <w:bottom w:val="single" w:sz="4" w:space="0" w:color="auto"/>
              <w:right w:val="single" w:sz="4" w:space="0" w:color="auto"/>
            </w:tcBorders>
            <w:shd w:val="clear" w:color="auto" w:fill="auto"/>
            <w:noWrap/>
            <w:hideMark/>
          </w:tcPr>
          <w:p w:rsidR="00DA7C19" w:rsidRPr="009B665F" w:rsidRDefault="00DA7C19" w:rsidP="0060757A">
            <w:pPr>
              <w:suppressAutoHyphens w:val="0"/>
              <w:jc w:val="right"/>
              <w:rPr>
                <w:color w:val="000000"/>
                <w:lang w:eastAsia="ru-RU"/>
              </w:rPr>
            </w:pPr>
            <w:r w:rsidRPr="009B665F">
              <w:rPr>
                <w:color w:val="000000"/>
                <w:lang w:eastAsia="ru-RU"/>
              </w:rPr>
              <w:t>0</w:t>
            </w:r>
          </w:p>
        </w:tc>
        <w:tc>
          <w:tcPr>
            <w:tcW w:w="126"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3"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4"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11"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bl>
    <w:p w:rsidR="00DA7C19" w:rsidRDefault="00DA7C19" w:rsidP="00DA7C19">
      <w:pPr>
        <w:sectPr w:rsidR="00DA7C19" w:rsidSect="00732E52">
          <w:pgSz w:w="16838" w:h="11906" w:orient="landscape"/>
          <w:pgMar w:top="851" w:right="1134" w:bottom="1701" w:left="1134" w:header="709" w:footer="709" w:gutter="0"/>
          <w:cols w:space="708"/>
          <w:titlePg/>
          <w:docGrid w:linePitch="360"/>
        </w:sectPr>
      </w:pPr>
    </w:p>
    <w:p w:rsidR="00DA7C19" w:rsidRPr="00CF77B0" w:rsidRDefault="00DA7C19" w:rsidP="00DA7C19"/>
    <w:tbl>
      <w:tblPr>
        <w:tblW w:w="5000" w:type="pct"/>
        <w:tblLook w:val="04A0"/>
      </w:tblPr>
      <w:tblGrid>
        <w:gridCol w:w="1859"/>
        <w:gridCol w:w="813"/>
        <w:gridCol w:w="1866"/>
        <w:gridCol w:w="952"/>
        <w:gridCol w:w="1298"/>
        <w:gridCol w:w="739"/>
        <w:gridCol w:w="322"/>
        <w:gridCol w:w="491"/>
        <w:gridCol w:w="358"/>
        <w:gridCol w:w="305"/>
        <w:gridCol w:w="512"/>
        <w:gridCol w:w="154"/>
        <w:gridCol w:w="642"/>
        <w:gridCol w:w="121"/>
        <w:gridCol w:w="618"/>
        <w:gridCol w:w="349"/>
        <w:gridCol w:w="361"/>
        <w:gridCol w:w="621"/>
        <w:gridCol w:w="485"/>
        <w:gridCol w:w="467"/>
        <w:gridCol w:w="121"/>
        <w:gridCol w:w="222"/>
        <w:gridCol w:w="222"/>
        <w:gridCol w:w="222"/>
        <w:gridCol w:w="222"/>
        <w:gridCol w:w="222"/>
        <w:gridCol w:w="222"/>
      </w:tblGrid>
      <w:tr w:rsidR="00DA7C19" w:rsidRPr="00CF77B0" w:rsidTr="0060757A">
        <w:trPr>
          <w:trHeight w:val="300"/>
        </w:trPr>
        <w:tc>
          <w:tcPr>
            <w:tcW w:w="904"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953"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89"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7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24"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25"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17"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50"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40"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74"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199"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5"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r>
      <w:tr w:rsidR="00DA7C19" w:rsidRPr="00CF77B0" w:rsidTr="0060757A">
        <w:trPr>
          <w:gridAfter w:val="7"/>
          <w:wAfter w:w="491" w:type="pct"/>
          <w:trHeight w:val="1530"/>
        </w:trPr>
        <w:tc>
          <w:tcPr>
            <w:tcW w:w="629"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90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61"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59"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8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7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10" w:type="pct"/>
            <w:gridSpan w:val="3"/>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2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54" w:type="pct"/>
            <w:gridSpan w:val="4"/>
            <w:tcBorders>
              <w:top w:val="nil"/>
              <w:left w:val="nil"/>
              <w:bottom w:val="nil"/>
              <w:right w:val="nil"/>
            </w:tcBorders>
            <w:shd w:val="clear" w:color="auto" w:fill="auto"/>
            <w:hideMark/>
          </w:tcPr>
          <w:p w:rsidR="00DA7C19" w:rsidRPr="009B665F" w:rsidRDefault="00DA7C19" w:rsidP="0060757A">
            <w:pPr>
              <w:suppressAutoHyphens w:val="0"/>
              <w:jc w:val="center"/>
              <w:rPr>
                <w:color w:val="000000"/>
                <w:lang w:eastAsia="ru-RU"/>
              </w:rPr>
            </w:pPr>
            <w:r w:rsidRPr="009B665F">
              <w:rPr>
                <w:color w:val="000000"/>
                <w:lang w:eastAsia="ru-RU"/>
              </w:rPr>
              <w:t xml:space="preserve">Приложение № 5                             к постановлению администрации Панинского </w:t>
            </w:r>
            <w:proofErr w:type="gramStart"/>
            <w:r w:rsidRPr="009B665F">
              <w:rPr>
                <w:color w:val="000000"/>
                <w:lang w:eastAsia="ru-RU"/>
              </w:rPr>
              <w:t>муниципального</w:t>
            </w:r>
            <w:proofErr w:type="gramEnd"/>
            <w:r w:rsidRPr="009B665F">
              <w:rPr>
                <w:color w:val="000000"/>
                <w:lang w:eastAsia="ru-RU"/>
              </w:rPr>
              <w:t xml:space="preserve"> района Воронежской области                      от </w:t>
            </w:r>
            <w:r w:rsidRPr="00CF77B0">
              <w:rPr>
                <w:color w:val="000000"/>
                <w:lang w:eastAsia="ru-RU"/>
              </w:rPr>
              <w:t xml:space="preserve"> 10.09.2021 № 315</w:t>
            </w:r>
          </w:p>
        </w:tc>
      </w:tr>
      <w:tr w:rsidR="00DA7C19" w:rsidRPr="00CF77B0" w:rsidTr="0060757A">
        <w:trPr>
          <w:gridAfter w:val="7"/>
          <w:wAfter w:w="491" w:type="pct"/>
          <w:trHeight w:val="2205"/>
        </w:trPr>
        <w:tc>
          <w:tcPr>
            <w:tcW w:w="629"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90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61"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59"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8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7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10" w:type="pct"/>
            <w:gridSpan w:val="3"/>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2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654" w:type="pct"/>
            <w:gridSpan w:val="4"/>
            <w:tcBorders>
              <w:top w:val="nil"/>
              <w:left w:val="nil"/>
              <w:bottom w:val="single" w:sz="4" w:space="0" w:color="auto"/>
              <w:right w:val="nil"/>
            </w:tcBorders>
            <w:shd w:val="clear" w:color="auto" w:fill="auto"/>
            <w:vAlign w:val="bottom"/>
            <w:hideMark/>
          </w:tcPr>
          <w:p w:rsidR="00DA7C19" w:rsidRPr="009B665F" w:rsidRDefault="00DA7C19" w:rsidP="0060757A">
            <w:pPr>
              <w:suppressAutoHyphens w:val="0"/>
              <w:jc w:val="center"/>
              <w:rPr>
                <w:color w:val="000000"/>
                <w:lang w:eastAsia="ru-RU"/>
              </w:rPr>
            </w:pPr>
            <w:r w:rsidRPr="009B665F">
              <w:rPr>
                <w:color w:val="000000"/>
                <w:lang w:eastAsia="ru-RU"/>
              </w:rPr>
              <w:t>«Приложение № 2.3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DA7C19" w:rsidRPr="009B665F" w:rsidTr="0060757A">
        <w:trPr>
          <w:gridAfter w:val="7"/>
          <w:wAfter w:w="491" w:type="pct"/>
          <w:trHeight w:val="1305"/>
        </w:trPr>
        <w:tc>
          <w:tcPr>
            <w:tcW w:w="4509" w:type="pct"/>
            <w:gridSpan w:val="20"/>
            <w:tcBorders>
              <w:top w:val="nil"/>
              <w:left w:val="nil"/>
              <w:bottom w:val="single" w:sz="4" w:space="0" w:color="auto"/>
              <w:right w:val="nil"/>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lastRenderedPageBreak/>
              <w:t xml:space="preserve">Расходы местного бюджета на реализацию  подпрограммы № 3 "Развитие транспортной системы Панинского муниципального </w:t>
            </w:r>
            <w:proofErr w:type="spellStart"/>
            <w:r w:rsidRPr="009B665F">
              <w:rPr>
                <w:lang w:eastAsia="ru-RU"/>
              </w:rPr>
              <w:t>раойна</w:t>
            </w:r>
            <w:proofErr w:type="spellEnd"/>
            <w:r w:rsidRPr="009B665F">
              <w:rPr>
                <w:lang w:eastAsia="ru-RU"/>
              </w:rPr>
              <w:t xml:space="preserve">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DA7C19" w:rsidRPr="009B665F" w:rsidTr="0060757A">
        <w:trPr>
          <w:gridAfter w:val="7"/>
          <w:wAfter w:w="491" w:type="pct"/>
          <w:trHeight w:val="315"/>
        </w:trPr>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Статус</w:t>
            </w:r>
          </w:p>
        </w:tc>
        <w:tc>
          <w:tcPr>
            <w:tcW w:w="9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 xml:space="preserve">Наименование муниципальной программы, подпрограммы, основного мероприятия </w:t>
            </w:r>
          </w:p>
        </w:tc>
        <w:tc>
          <w:tcPr>
            <w:tcW w:w="76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Наименование ответственного исполнителя, исполнителя - главного распорядителя средств местного бюджета (далее - ГРБС)</w:t>
            </w:r>
          </w:p>
        </w:tc>
        <w:tc>
          <w:tcPr>
            <w:tcW w:w="2213" w:type="pct"/>
            <w:gridSpan w:val="15"/>
            <w:tcBorders>
              <w:top w:val="single" w:sz="4" w:space="0" w:color="auto"/>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Расходы местного бюджета по годам реализации муниципальной программы, тыс. руб.</w:t>
            </w:r>
          </w:p>
        </w:tc>
      </w:tr>
      <w:tr w:rsidR="00DA7C19" w:rsidRPr="00CF77B0" w:rsidTr="0060757A">
        <w:trPr>
          <w:gridAfter w:val="7"/>
          <w:wAfter w:w="491" w:type="pct"/>
          <w:trHeight w:val="630"/>
        </w:trPr>
        <w:tc>
          <w:tcPr>
            <w:tcW w:w="629" w:type="pct"/>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906"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761" w:type="pct"/>
            <w:gridSpan w:val="2"/>
            <w:vMerge/>
            <w:tcBorders>
              <w:top w:val="nil"/>
              <w:left w:val="single" w:sz="4" w:space="0" w:color="auto"/>
              <w:bottom w:val="single" w:sz="4" w:space="0" w:color="auto"/>
              <w:right w:val="single" w:sz="4" w:space="0" w:color="auto"/>
            </w:tcBorders>
            <w:vAlign w:val="center"/>
            <w:hideMark/>
          </w:tcPr>
          <w:p w:rsidR="00DA7C19" w:rsidRPr="009B665F" w:rsidRDefault="00DA7C19" w:rsidP="0060757A">
            <w:pPr>
              <w:suppressAutoHyphens w:val="0"/>
              <w:rPr>
                <w:lang w:eastAsia="ru-RU"/>
              </w:rPr>
            </w:pPr>
          </w:p>
        </w:tc>
        <w:tc>
          <w:tcPr>
            <w:tcW w:w="359"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Всего</w:t>
            </w:r>
          </w:p>
        </w:tc>
        <w:tc>
          <w:tcPr>
            <w:tcW w:w="28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 xml:space="preserve">  2020</w:t>
            </w:r>
          </w:p>
        </w:tc>
        <w:tc>
          <w:tcPr>
            <w:tcW w:w="27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2021</w:t>
            </w:r>
          </w:p>
        </w:tc>
        <w:tc>
          <w:tcPr>
            <w:tcW w:w="310" w:type="pct"/>
            <w:gridSpan w:val="3"/>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2022</w:t>
            </w:r>
          </w:p>
        </w:tc>
        <w:tc>
          <w:tcPr>
            <w:tcW w:w="327"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2023</w:t>
            </w:r>
          </w:p>
        </w:tc>
        <w:tc>
          <w:tcPr>
            <w:tcW w:w="332"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2024</w:t>
            </w:r>
          </w:p>
        </w:tc>
        <w:tc>
          <w:tcPr>
            <w:tcW w:w="322"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lang w:eastAsia="ru-RU"/>
              </w:rPr>
            </w:pPr>
            <w:r w:rsidRPr="009B665F">
              <w:rPr>
                <w:lang w:eastAsia="ru-RU"/>
              </w:rPr>
              <w:t>2025</w:t>
            </w:r>
          </w:p>
        </w:tc>
      </w:tr>
      <w:tr w:rsidR="00DA7C19" w:rsidRPr="00CF77B0" w:rsidTr="0060757A">
        <w:trPr>
          <w:gridAfter w:val="7"/>
          <w:wAfter w:w="491" w:type="pct"/>
          <w:trHeight w:val="31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1</w:t>
            </w:r>
          </w:p>
        </w:tc>
        <w:tc>
          <w:tcPr>
            <w:tcW w:w="906"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2</w:t>
            </w:r>
          </w:p>
        </w:tc>
        <w:tc>
          <w:tcPr>
            <w:tcW w:w="761"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3</w:t>
            </w:r>
          </w:p>
        </w:tc>
        <w:tc>
          <w:tcPr>
            <w:tcW w:w="359"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4</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5</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7</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8</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9</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DA7C19" w:rsidRPr="009B665F" w:rsidRDefault="00DA7C19" w:rsidP="0060757A">
            <w:pPr>
              <w:suppressAutoHyphens w:val="0"/>
              <w:jc w:val="center"/>
              <w:rPr>
                <w:lang w:eastAsia="ru-RU"/>
              </w:rPr>
            </w:pPr>
            <w:r w:rsidRPr="009B665F">
              <w:rPr>
                <w:lang w:eastAsia="ru-RU"/>
              </w:rPr>
              <w:t>10</w:t>
            </w:r>
          </w:p>
        </w:tc>
      </w:tr>
      <w:tr w:rsidR="00DA7C19" w:rsidRPr="00CF77B0" w:rsidTr="0060757A">
        <w:trPr>
          <w:gridAfter w:val="7"/>
          <w:wAfter w:w="491" w:type="pct"/>
          <w:trHeight w:val="244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u w:val="single"/>
                <w:lang w:eastAsia="ru-RU"/>
              </w:rPr>
            </w:pPr>
            <w:r w:rsidRPr="009B665F">
              <w:rPr>
                <w:bCs/>
                <w:color w:val="000000"/>
                <w:u w:val="single"/>
                <w:lang w:eastAsia="ru-RU"/>
              </w:rPr>
              <w:t>Подпрограмма 3.</w:t>
            </w:r>
          </w:p>
        </w:tc>
        <w:tc>
          <w:tcPr>
            <w:tcW w:w="90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bCs/>
                <w:color w:val="000000"/>
                <w:lang w:eastAsia="ru-RU"/>
              </w:rPr>
            </w:pPr>
            <w:r w:rsidRPr="009B665F">
              <w:rPr>
                <w:bCs/>
                <w:color w:val="000000"/>
                <w:lang w:eastAsia="ru-RU"/>
              </w:rPr>
              <w:t xml:space="preserve">Развитие транспортной системы Панинского </w:t>
            </w:r>
            <w:proofErr w:type="gramStart"/>
            <w:r w:rsidRPr="009B665F">
              <w:rPr>
                <w:bCs/>
                <w:color w:val="000000"/>
                <w:lang w:eastAsia="ru-RU"/>
              </w:rPr>
              <w:t>муниципального</w:t>
            </w:r>
            <w:proofErr w:type="gramEnd"/>
            <w:r w:rsidRPr="009B665F">
              <w:rPr>
                <w:bCs/>
                <w:color w:val="000000"/>
                <w:lang w:eastAsia="ru-RU"/>
              </w:rPr>
              <w:t xml:space="preserve"> района Воронежской области</w:t>
            </w:r>
          </w:p>
        </w:tc>
        <w:tc>
          <w:tcPr>
            <w:tcW w:w="761"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center"/>
              <w:rPr>
                <w:lang w:eastAsia="ru-RU"/>
              </w:rPr>
            </w:pPr>
            <w:r w:rsidRPr="009B665F">
              <w:rPr>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w:t>
            </w:r>
            <w:r w:rsidRPr="009B665F">
              <w:rPr>
                <w:lang w:eastAsia="ru-RU"/>
              </w:rPr>
              <w:lastRenderedPageBreak/>
              <w:t>района</w:t>
            </w:r>
            <w:proofErr w:type="gramStart"/>
            <w:r w:rsidRPr="009B665F">
              <w:rPr>
                <w:lang w:eastAsia="ru-RU"/>
              </w:rPr>
              <w:t xml:space="preserve">  В</w:t>
            </w:r>
            <w:proofErr w:type="gramEnd"/>
            <w:r w:rsidRPr="009B665F">
              <w:rPr>
                <w:lang w:eastAsia="ru-RU"/>
              </w:rPr>
              <w:t>сего по подпрограмме:</w:t>
            </w:r>
          </w:p>
        </w:tc>
        <w:tc>
          <w:tcPr>
            <w:tcW w:w="359"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lastRenderedPageBreak/>
              <w:t>87 187,6</w:t>
            </w:r>
          </w:p>
        </w:tc>
        <w:tc>
          <w:tcPr>
            <w:tcW w:w="28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8 572,6</w:t>
            </w:r>
          </w:p>
        </w:tc>
        <w:tc>
          <w:tcPr>
            <w:tcW w:w="276"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14 832,0</w:t>
            </w:r>
          </w:p>
        </w:tc>
        <w:tc>
          <w:tcPr>
            <w:tcW w:w="310" w:type="pct"/>
            <w:gridSpan w:val="3"/>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15 471,0</w:t>
            </w:r>
          </w:p>
        </w:tc>
        <w:tc>
          <w:tcPr>
            <w:tcW w:w="32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16 104,0</w:t>
            </w:r>
          </w:p>
        </w:tc>
        <w:tc>
          <w:tcPr>
            <w:tcW w:w="33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16 104,0</w:t>
            </w:r>
          </w:p>
        </w:tc>
        <w:tc>
          <w:tcPr>
            <w:tcW w:w="32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16 104,0</w:t>
            </w:r>
          </w:p>
        </w:tc>
      </w:tr>
      <w:tr w:rsidR="00DA7C19" w:rsidRPr="00CF77B0" w:rsidTr="0060757A">
        <w:trPr>
          <w:gridAfter w:val="7"/>
          <w:wAfter w:w="491" w:type="pct"/>
          <w:trHeight w:val="126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lastRenderedPageBreak/>
              <w:t>Основное мероприятие 1</w:t>
            </w:r>
          </w:p>
        </w:tc>
        <w:tc>
          <w:tcPr>
            <w:tcW w:w="90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proofErr w:type="gramStart"/>
            <w:r w:rsidRPr="009B665F">
              <w:rPr>
                <w:color w:val="000000"/>
                <w:lang w:eastAsia="ru-RU"/>
              </w:rPr>
              <w:t>Качественные</w:t>
            </w:r>
            <w:proofErr w:type="gramEnd"/>
            <w:r w:rsidRPr="009B665F">
              <w:rPr>
                <w:color w:val="000000"/>
                <w:lang w:eastAsia="ru-RU"/>
              </w:rPr>
              <w:t xml:space="preserve"> и </w:t>
            </w:r>
            <w:proofErr w:type="spellStart"/>
            <w:r w:rsidRPr="009B665F">
              <w:rPr>
                <w:color w:val="000000"/>
                <w:lang w:eastAsia="ru-RU"/>
              </w:rPr>
              <w:t>безопастные</w:t>
            </w:r>
            <w:proofErr w:type="spellEnd"/>
            <w:r w:rsidRPr="009B665F">
              <w:rPr>
                <w:color w:val="000000"/>
                <w:lang w:eastAsia="ru-RU"/>
              </w:rPr>
              <w:t xml:space="preserve"> дорого в населенных пунктах Панинского муниципального </w:t>
            </w:r>
            <w:proofErr w:type="spellStart"/>
            <w:r w:rsidRPr="009B665F">
              <w:rPr>
                <w:color w:val="000000"/>
                <w:lang w:eastAsia="ru-RU"/>
              </w:rPr>
              <w:t>рйона</w:t>
            </w:r>
            <w:proofErr w:type="spellEnd"/>
            <w:r w:rsidRPr="009B665F">
              <w:rPr>
                <w:color w:val="000000"/>
                <w:lang w:eastAsia="ru-RU"/>
              </w:rPr>
              <w:t xml:space="preserve"> </w:t>
            </w:r>
          </w:p>
        </w:tc>
        <w:tc>
          <w:tcPr>
            <w:tcW w:w="761"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всего по основному мероприятию</w:t>
            </w:r>
          </w:p>
        </w:tc>
        <w:tc>
          <w:tcPr>
            <w:tcW w:w="359"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86 538,6</w:t>
            </w:r>
          </w:p>
        </w:tc>
        <w:tc>
          <w:tcPr>
            <w:tcW w:w="28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8 572,6</w:t>
            </w:r>
          </w:p>
        </w:tc>
        <w:tc>
          <w:tcPr>
            <w:tcW w:w="276"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14 187,0</w:t>
            </w:r>
          </w:p>
        </w:tc>
        <w:tc>
          <w:tcPr>
            <w:tcW w:w="310" w:type="pct"/>
            <w:gridSpan w:val="3"/>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15 470,0</w:t>
            </w:r>
          </w:p>
        </w:tc>
        <w:tc>
          <w:tcPr>
            <w:tcW w:w="32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16 103,0</w:t>
            </w:r>
          </w:p>
        </w:tc>
        <w:tc>
          <w:tcPr>
            <w:tcW w:w="33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16 103,0</w:t>
            </w:r>
          </w:p>
        </w:tc>
        <w:tc>
          <w:tcPr>
            <w:tcW w:w="32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16 103,0</w:t>
            </w:r>
          </w:p>
        </w:tc>
      </w:tr>
      <w:tr w:rsidR="00DA7C19" w:rsidRPr="00CF77B0" w:rsidTr="0060757A">
        <w:trPr>
          <w:gridAfter w:val="7"/>
          <w:wAfter w:w="491" w:type="pct"/>
          <w:trHeight w:val="126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мероприятие 1</w:t>
            </w:r>
          </w:p>
        </w:tc>
        <w:tc>
          <w:tcPr>
            <w:tcW w:w="90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761"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 </w:t>
            </w:r>
          </w:p>
        </w:tc>
        <w:tc>
          <w:tcPr>
            <w:tcW w:w="359"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86 538,6</w:t>
            </w:r>
          </w:p>
        </w:tc>
        <w:tc>
          <w:tcPr>
            <w:tcW w:w="28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8 572,6</w:t>
            </w:r>
          </w:p>
        </w:tc>
        <w:tc>
          <w:tcPr>
            <w:tcW w:w="276"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14 187,0</w:t>
            </w:r>
          </w:p>
        </w:tc>
        <w:tc>
          <w:tcPr>
            <w:tcW w:w="310" w:type="pct"/>
            <w:gridSpan w:val="3"/>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15 470,0</w:t>
            </w:r>
          </w:p>
        </w:tc>
        <w:tc>
          <w:tcPr>
            <w:tcW w:w="32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16 103,0</w:t>
            </w:r>
          </w:p>
        </w:tc>
        <w:tc>
          <w:tcPr>
            <w:tcW w:w="33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16 103,0</w:t>
            </w:r>
          </w:p>
        </w:tc>
        <w:tc>
          <w:tcPr>
            <w:tcW w:w="32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16 103,0</w:t>
            </w:r>
          </w:p>
        </w:tc>
      </w:tr>
      <w:tr w:rsidR="00DA7C19" w:rsidRPr="00CF77B0" w:rsidTr="0060757A">
        <w:trPr>
          <w:gridAfter w:val="7"/>
          <w:wAfter w:w="491" w:type="pct"/>
          <w:trHeight w:val="126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Мероприятие 2</w:t>
            </w:r>
          </w:p>
        </w:tc>
        <w:tc>
          <w:tcPr>
            <w:tcW w:w="90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 xml:space="preserve">Повышение безопасности дорожного движения в </w:t>
            </w:r>
            <w:proofErr w:type="spellStart"/>
            <w:r w:rsidRPr="009B665F">
              <w:rPr>
                <w:color w:val="000000"/>
                <w:lang w:eastAsia="ru-RU"/>
              </w:rPr>
              <w:t>Панинском</w:t>
            </w:r>
            <w:proofErr w:type="spellEnd"/>
            <w:r w:rsidRPr="009B665F">
              <w:rPr>
                <w:color w:val="000000"/>
                <w:lang w:eastAsia="ru-RU"/>
              </w:rPr>
              <w:t xml:space="preserve"> </w:t>
            </w:r>
            <w:proofErr w:type="spellStart"/>
            <w:r w:rsidRPr="009B665F">
              <w:rPr>
                <w:color w:val="000000"/>
                <w:lang w:eastAsia="ru-RU"/>
              </w:rPr>
              <w:t>тмуниципальном</w:t>
            </w:r>
            <w:proofErr w:type="spellEnd"/>
            <w:r w:rsidRPr="009B665F">
              <w:rPr>
                <w:color w:val="000000"/>
                <w:lang w:eastAsia="ru-RU"/>
              </w:rPr>
              <w:t xml:space="preserve"> районе</w:t>
            </w:r>
          </w:p>
        </w:tc>
        <w:tc>
          <w:tcPr>
            <w:tcW w:w="761"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 </w:t>
            </w:r>
          </w:p>
        </w:tc>
        <w:tc>
          <w:tcPr>
            <w:tcW w:w="359"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8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76"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10" w:type="pct"/>
            <w:gridSpan w:val="3"/>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2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3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2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7"/>
          <w:wAfter w:w="491" w:type="pct"/>
          <w:trHeight w:val="126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lastRenderedPageBreak/>
              <w:t>Основное мероприятие 2.</w:t>
            </w:r>
          </w:p>
        </w:tc>
        <w:tc>
          <w:tcPr>
            <w:tcW w:w="90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proofErr w:type="gramStart"/>
            <w:r w:rsidRPr="009B665F">
              <w:rPr>
                <w:color w:val="000000"/>
                <w:lang w:eastAsia="ru-RU"/>
              </w:rPr>
              <w:t>Мероприятия</w:t>
            </w:r>
            <w:proofErr w:type="gramEnd"/>
            <w:r w:rsidRPr="009B665F">
              <w:rPr>
                <w:color w:val="000000"/>
                <w:lang w:eastAsia="ru-RU"/>
              </w:rPr>
              <w:t xml:space="preserve"> направленные на поддержку </w:t>
            </w:r>
            <w:proofErr w:type="spellStart"/>
            <w:r w:rsidRPr="009B665F">
              <w:rPr>
                <w:color w:val="000000"/>
                <w:lang w:eastAsia="ru-RU"/>
              </w:rPr>
              <w:t>внутримуниципальных</w:t>
            </w:r>
            <w:proofErr w:type="spellEnd"/>
            <w:r w:rsidRPr="009B665F">
              <w:rPr>
                <w:color w:val="000000"/>
                <w:lang w:eastAsia="ru-RU"/>
              </w:rPr>
              <w:t xml:space="preserve"> пассажирских перевозок</w:t>
            </w:r>
          </w:p>
        </w:tc>
        <w:tc>
          <w:tcPr>
            <w:tcW w:w="761"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всего по основному мероприятию</w:t>
            </w:r>
          </w:p>
        </w:tc>
        <w:tc>
          <w:tcPr>
            <w:tcW w:w="359"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649,0</w:t>
            </w:r>
          </w:p>
        </w:tc>
        <w:tc>
          <w:tcPr>
            <w:tcW w:w="28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76"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645,0</w:t>
            </w:r>
          </w:p>
        </w:tc>
        <w:tc>
          <w:tcPr>
            <w:tcW w:w="310" w:type="pct"/>
            <w:gridSpan w:val="3"/>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c>
          <w:tcPr>
            <w:tcW w:w="32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c>
          <w:tcPr>
            <w:tcW w:w="33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c>
          <w:tcPr>
            <w:tcW w:w="32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r>
      <w:tr w:rsidR="00DA7C19" w:rsidRPr="00CF77B0" w:rsidTr="0060757A">
        <w:trPr>
          <w:gridAfter w:val="7"/>
          <w:wAfter w:w="491" w:type="pct"/>
          <w:trHeight w:val="126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мероприятие 1.</w:t>
            </w:r>
          </w:p>
        </w:tc>
        <w:tc>
          <w:tcPr>
            <w:tcW w:w="90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 xml:space="preserve">Приобретение автобусов для </w:t>
            </w:r>
            <w:proofErr w:type="spellStart"/>
            <w:r w:rsidRPr="009B665F">
              <w:rPr>
                <w:color w:val="000000"/>
                <w:lang w:eastAsia="ru-RU"/>
              </w:rPr>
              <w:t>внутримуниципальных</w:t>
            </w:r>
            <w:proofErr w:type="spellEnd"/>
            <w:r w:rsidRPr="009B665F">
              <w:rPr>
                <w:color w:val="000000"/>
                <w:lang w:eastAsia="ru-RU"/>
              </w:rPr>
              <w:t xml:space="preserve"> перевозок.</w:t>
            </w:r>
          </w:p>
        </w:tc>
        <w:tc>
          <w:tcPr>
            <w:tcW w:w="761"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 </w:t>
            </w:r>
          </w:p>
        </w:tc>
        <w:tc>
          <w:tcPr>
            <w:tcW w:w="359"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8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76"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10" w:type="pct"/>
            <w:gridSpan w:val="3"/>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2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3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32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r>
      <w:tr w:rsidR="00DA7C19" w:rsidRPr="00CF77B0" w:rsidTr="0060757A">
        <w:trPr>
          <w:gridAfter w:val="7"/>
          <w:wAfter w:w="491" w:type="pct"/>
          <w:trHeight w:val="126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DA7C19" w:rsidRPr="009B665F" w:rsidRDefault="00DA7C19" w:rsidP="0060757A">
            <w:pPr>
              <w:suppressAutoHyphens w:val="0"/>
              <w:rPr>
                <w:color w:val="000000"/>
                <w:lang w:eastAsia="ru-RU"/>
              </w:rPr>
            </w:pPr>
            <w:r w:rsidRPr="009B665F">
              <w:rPr>
                <w:color w:val="000000"/>
                <w:lang w:eastAsia="ru-RU"/>
              </w:rPr>
              <w:t>Мероприятие 2</w:t>
            </w:r>
          </w:p>
        </w:tc>
        <w:tc>
          <w:tcPr>
            <w:tcW w:w="906" w:type="pct"/>
            <w:gridSpan w:val="2"/>
            <w:tcBorders>
              <w:top w:val="nil"/>
              <w:left w:val="nil"/>
              <w:bottom w:val="single" w:sz="4" w:space="0" w:color="auto"/>
              <w:right w:val="single" w:sz="4" w:space="0" w:color="auto"/>
            </w:tcBorders>
            <w:shd w:val="clear" w:color="auto" w:fill="auto"/>
            <w:vAlign w:val="center"/>
            <w:hideMark/>
          </w:tcPr>
          <w:p w:rsidR="00DA7C19" w:rsidRPr="009B665F" w:rsidRDefault="00DA7C19" w:rsidP="0060757A">
            <w:pPr>
              <w:suppressAutoHyphens w:val="0"/>
              <w:jc w:val="center"/>
              <w:rPr>
                <w:color w:val="000000"/>
                <w:lang w:eastAsia="ru-RU"/>
              </w:rPr>
            </w:pPr>
            <w:r w:rsidRPr="009B665F">
              <w:rPr>
                <w:color w:val="000000"/>
                <w:lang w:eastAsia="ru-RU"/>
              </w:rPr>
              <w:t xml:space="preserve">Организация </w:t>
            </w:r>
            <w:proofErr w:type="spellStart"/>
            <w:r w:rsidRPr="009B665F">
              <w:rPr>
                <w:color w:val="000000"/>
                <w:lang w:eastAsia="ru-RU"/>
              </w:rPr>
              <w:t>внутримуниципальных</w:t>
            </w:r>
            <w:proofErr w:type="spellEnd"/>
            <w:r w:rsidRPr="009B665F">
              <w:rPr>
                <w:color w:val="000000"/>
                <w:lang w:eastAsia="ru-RU"/>
              </w:rPr>
              <w:t xml:space="preserve"> перевозок пассажиров и багажа </w:t>
            </w:r>
            <w:proofErr w:type="spellStart"/>
            <w:r w:rsidRPr="009B665F">
              <w:rPr>
                <w:color w:val="000000"/>
                <w:lang w:eastAsia="ru-RU"/>
              </w:rPr>
              <w:t>транспортомиобщего</w:t>
            </w:r>
            <w:proofErr w:type="spellEnd"/>
            <w:r w:rsidRPr="009B665F">
              <w:rPr>
                <w:color w:val="000000"/>
                <w:lang w:eastAsia="ru-RU"/>
              </w:rPr>
              <w:t xml:space="preserve"> пользования.</w:t>
            </w:r>
          </w:p>
        </w:tc>
        <w:tc>
          <w:tcPr>
            <w:tcW w:w="761"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rPr>
                <w:lang w:eastAsia="ru-RU"/>
              </w:rPr>
            </w:pPr>
            <w:r w:rsidRPr="009B665F">
              <w:rPr>
                <w:lang w:eastAsia="ru-RU"/>
              </w:rPr>
              <w:t> </w:t>
            </w:r>
          </w:p>
        </w:tc>
        <w:tc>
          <w:tcPr>
            <w:tcW w:w="359"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649,0</w:t>
            </w:r>
          </w:p>
        </w:tc>
        <w:tc>
          <w:tcPr>
            <w:tcW w:w="28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0,0</w:t>
            </w:r>
          </w:p>
        </w:tc>
        <w:tc>
          <w:tcPr>
            <w:tcW w:w="276"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645,0</w:t>
            </w:r>
          </w:p>
        </w:tc>
        <w:tc>
          <w:tcPr>
            <w:tcW w:w="310" w:type="pct"/>
            <w:gridSpan w:val="3"/>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c>
          <w:tcPr>
            <w:tcW w:w="327"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c>
          <w:tcPr>
            <w:tcW w:w="33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c>
          <w:tcPr>
            <w:tcW w:w="322" w:type="pct"/>
            <w:gridSpan w:val="2"/>
            <w:tcBorders>
              <w:top w:val="nil"/>
              <w:left w:val="nil"/>
              <w:bottom w:val="single" w:sz="4" w:space="0" w:color="auto"/>
              <w:right w:val="single" w:sz="4" w:space="0" w:color="auto"/>
            </w:tcBorders>
            <w:shd w:val="clear" w:color="auto" w:fill="auto"/>
            <w:hideMark/>
          </w:tcPr>
          <w:p w:rsidR="00DA7C19" w:rsidRPr="009B665F" w:rsidRDefault="00DA7C19" w:rsidP="0060757A">
            <w:pPr>
              <w:suppressAutoHyphens w:val="0"/>
              <w:jc w:val="right"/>
              <w:rPr>
                <w:lang w:eastAsia="ru-RU"/>
              </w:rPr>
            </w:pPr>
            <w:r w:rsidRPr="009B665F">
              <w:rPr>
                <w:lang w:eastAsia="ru-RU"/>
              </w:rPr>
              <w:t>1,0</w:t>
            </w:r>
          </w:p>
        </w:tc>
      </w:tr>
      <w:tr w:rsidR="00DA7C19" w:rsidRPr="00CF77B0" w:rsidTr="0060757A">
        <w:trPr>
          <w:gridAfter w:val="7"/>
          <w:wAfter w:w="491" w:type="pct"/>
          <w:trHeight w:val="300"/>
        </w:trPr>
        <w:tc>
          <w:tcPr>
            <w:tcW w:w="629" w:type="pct"/>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90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761"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59"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8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276"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10" w:type="pct"/>
            <w:gridSpan w:val="3"/>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27"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32"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rPr>
                <w:rFonts w:ascii="Calibri" w:hAnsi="Calibri" w:cs="Calibri"/>
                <w:color w:val="000000"/>
                <w:lang w:eastAsia="ru-RU"/>
              </w:rPr>
            </w:pPr>
          </w:p>
        </w:tc>
        <w:tc>
          <w:tcPr>
            <w:tcW w:w="322" w:type="pct"/>
            <w:gridSpan w:val="2"/>
            <w:tcBorders>
              <w:top w:val="nil"/>
              <w:left w:val="nil"/>
              <w:bottom w:val="nil"/>
              <w:right w:val="nil"/>
            </w:tcBorders>
            <w:shd w:val="clear" w:color="auto" w:fill="auto"/>
            <w:noWrap/>
            <w:vAlign w:val="bottom"/>
            <w:hideMark/>
          </w:tcPr>
          <w:p w:rsidR="00DA7C19" w:rsidRPr="009B665F" w:rsidRDefault="00DA7C19" w:rsidP="0060757A">
            <w:pPr>
              <w:suppressAutoHyphens w:val="0"/>
              <w:jc w:val="right"/>
              <w:rPr>
                <w:rFonts w:ascii="Calibri" w:hAnsi="Calibri" w:cs="Calibri"/>
                <w:color w:val="000000"/>
                <w:lang w:eastAsia="ru-RU"/>
              </w:rPr>
            </w:pPr>
            <w:r w:rsidRPr="009B665F">
              <w:rPr>
                <w:rFonts w:ascii="Calibri" w:hAnsi="Calibri" w:cs="Calibri"/>
                <w:color w:val="000000"/>
                <w:lang w:eastAsia="ru-RU"/>
              </w:rPr>
              <w:t>».</w:t>
            </w:r>
          </w:p>
        </w:tc>
      </w:tr>
    </w:tbl>
    <w:p w:rsidR="00DA7C19" w:rsidRPr="00CF77B0" w:rsidRDefault="00DA7C19" w:rsidP="00DA7C19">
      <w:pPr>
        <w:jc w:val="center"/>
        <w:rPr>
          <w:bCs/>
          <w:spacing w:val="-1"/>
        </w:rPr>
      </w:pPr>
    </w:p>
    <w:p w:rsidR="00DA7C19" w:rsidRPr="00CF77B0" w:rsidRDefault="00DA7C19" w:rsidP="00DA7C19">
      <w:pPr>
        <w:suppressAutoHyphens w:val="0"/>
        <w:spacing w:after="200"/>
        <w:rPr>
          <w:bCs/>
          <w:spacing w:val="-1"/>
        </w:rPr>
      </w:pPr>
      <w:r w:rsidRPr="00CF77B0">
        <w:rPr>
          <w:bCs/>
          <w:spacing w:val="-1"/>
        </w:rPr>
        <w:br w:type="page"/>
      </w:r>
    </w:p>
    <w:tbl>
      <w:tblPr>
        <w:tblW w:w="13360" w:type="dxa"/>
        <w:tblInd w:w="91" w:type="dxa"/>
        <w:tblLook w:val="04A0"/>
      </w:tblPr>
      <w:tblGrid>
        <w:gridCol w:w="1736"/>
        <w:gridCol w:w="1933"/>
        <w:gridCol w:w="2249"/>
        <w:gridCol w:w="1320"/>
        <w:gridCol w:w="1340"/>
        <w:gridCol w:w="1300"/>
        <w:gridCol w:w="1260"/>
        <w:gridCol w:w="1200"/>
        <w:gridCol w:w="981"/>
        <w:gridCol w:w="952"/>
      </w:tblGrid>
      <w:tr w:rsidR="00DA7C19" w:rsidRPr="00CB660A" w:rsidTr="0060757A">
        <w:trPr>
          <w:trHeight w:val="1755"/>
        </w:trPr>
        <w:tc>
          <w:tcPr>
            <w:tcW w:w="1664"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878"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2067"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34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30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20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331" w:type="dxa"/>
            <w:gridSpan w:val="2"/>
            <w:tcBorders>
              <w:top w:val="nil"/>
              <w:left w:val="nil"/>
              <w:bottom w:val="nil"/>
              <w:right w:val="nil"/>
            </w:tcBorders>
            <w:shd w:val="clear" w:color="auto" w:fill="auto"/>
            <w:hideMark/>
          </w:tcPr>
          <w:p w:rsidR="00DA7C19" w:rsidRPr="00CB660A" w:rsidRDefault="00DA7C19" w:rsidP="0060757A">
            <w:pPr>
              <w:suppressAutoHyphens w:val="0"/>
              <w:jc w:val="center"/>
              <w:rPr>
                <w:color w:val="000000"/>
                <w:lang w:eastAsia="ru-RU"/>
              </w:rPr>
            </w:pPr>
            <w:r w:rsidRPr="00CB660A">
              <w:rPr>
                <w:color w:val="000000"/>
                <w:lang w:eastAsia="ru-RU"/>
              </w:rPr>
              <w:t xml:space="preserve">Приложение № 6                        к постановлению администрации Панинского </w:t>
            </w:r>
            <w:proofErr w:type="gramStart"/>
            <w:r w:rsidRPr="00CB660A">
              <w:rPr>
                <w:color w:val="000000"/>
                <w:lang w:eastAsia="ru-RU"/>
              </w:rPr>
              <w:t>муниципального</w:t>
            </w:r>
            <w:proofErr w:type="gramEnd"/>
            <w:r w:rsidRPr="00CB660A">
              <w:rPr>
                <w:color w:val="000000"/>
                <w:lang w:eastAsia="ru-RU"/>
              </w:rPr>
              <w:t xml:space="preserve"> района Воронежской области                      от</w:t>
            </w:r>
            <w:r w:rsidRPr="00CF77B0">
              <w:rPr>
                <w:color w:val="000000"/>
                <w:lang w:eastAsia="ru-RU"/>
              </w:rPr>
              <w:t xml:space="preserve"> 10.09.2021 № 315</w:t>
            </w:r>
          </w:p>
        </w:tc>
      </w:tr>
      <w:tr w:rsidR="00DA7C19" w:rsidRPr="00CB660A" w:rsidTr="0060757A">
        <w:trPr>
          <w:trHeight w:val="2085"/>
        </w:trPr>
        <w:tc>
          <w:tcPr>
            <w:tcW w:w="1664"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1878"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2067"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132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134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130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126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120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bCs/>
                <w:color w:val="000000"/>
                <w:lang w:eastAsia="ru-RU"/>
              </w:rPr>
            </w:pPr>
          </w:p>
        </w:tc>
        <w:tc>
          <w:tcPr>
            <w:tcW w:w="1331" w:type="dxa"/>
            <w:gridSpan w:val="2"/>
            <w:tcBorders>
              <w:top w:val="nil"/>
              <w:left w:val="nil"/>
              <w:bottom w:val="nil"/>
              <w:right w:val="nil"/>
            </w:tcBorders>
            <w:shd w:val="clear" w:color="auto" w:fill="auto"/>
            <w:vAlign w:val="bottom"/>
            <w:hideMark/>
          </w:tcPr>
          <w:p w:rsidR="00DA7C19" w:rsidRPr="00CB660A" w:rsidRDefault="00DA7C19" w:rsidP="0060757A">
            <w:pPr>
              <w:suppressAutoHyphens w:val="0"/>
              <w:jc w:val="center"/>
              <w:rPr>
                <w:color w:val="000000"/>
                <w:lang w:eastAsia="ru-RU"/>
              </w:rPr>
            </w:pPr>
            <w:r w:rsidRPr="00CB660A">
              <w:rPr>
                <w:color w:val="000000"/>
                <w:lang w:eastAsia="ru-RU"/>
              </w:rPr>
              <w:t>«Приложение № 2.4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DA7C19" w:rsidRPr="00CB660A" w:rsidTr="0060757A">
        <w:trPr>
          <w:trHeight w:val="1305"/>
        </w:trPr>
        <w:tc>
          <w:tcPr>
            <w:tcW w:w="13360" w:type="dxa"/>
            <w:gridSpan w:val="10"/>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 xml:space="preserve">Расходы местного бюджета на реализацию  подпрограммы № 4 "Строительство, реконструкция, капитальный ремонт </w:t>
            </w:r>
            <w:proofErr w:type="spellStart"/>
            <w:r w:rsidRPr="00CB660A">
              <w:rPr>
                <w:lang w:eastAsia="ru-RU"/>
              </w:rPr>
              <w:t>объектовм</w:t>
            </w:r>
            <w:proofErr w:type="spellEnd"/>
            <w:r w:rsidRPr="00CB660A">
              <w:rPr>
                <w:lang w:eastAsia="ru-RU"/>
              </w:rPr>
              <w:t xml:space="preserve"> социальной сферы района"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DA7C19" w:rsidRPr="00CB660A" w:rsidTr="0060757A">
        <w:trPr>
          <w:trHeight w:val="465"/>
        </w:trPr>
        <w:tc>
          <w:tcPr>
            <w:tcW w:w="1664"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lastRenderedPageBreak/>
              <w:t> </w:t>
            </w:r>
          </w:p>
        </w:tc>
        <w:tc>
          <w:tcPr>
            <w:tcW w:w="1878"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2067"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1320"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1340"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1300"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1260"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1200"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717" w:type="dxa"/>
            <w:tcBorders>
              <w:top w:val="nil"/>
              <w:left w:val="nil"/>
              <w:bottom w:val="single" w:sz="4" w:space="0" w:color="auto"/>
              <w:right w:val="nil"/>
            </w:tcBorders>
            <w:shd w:val="clear" w:color="auto" w:fill="auto"/>
            <w:vAlign w:val="center"/>
            <w:hideMark/>
          </w:tcPr>
          <w:p w:rsidR="00DA7C19" w:rsidRPr="00CB660A" w:rsidRDefault="00DA7C19" w:rsidP="0060757A">
            <w:pPr>
              <w:suppressAutoHyphens w:val="0"/>
              <w:jc w:val="center"/>
              <w:rPr>
                <w:lang w:eastAsia="ru-RU"/>
              </w:rPr>
            </w:pPr>
            <w:r w:rsidRPr="00CB660A">
              <w:rPr>
                <w:strike/>
                <w:lang w:eastAsia="ru-RU"/>
              </w:rPr>
              <w:t> </w:t>
            </w:r>
          </w:p>
        </w:tc>
        <w:tc>
          <w:tcPr>
            <w:tcW w:w="614" w:type="dxa"/>
            <w:tcBorders>
              <w:top w:val="nil"/>
              <w:left w:val="nil"/>
              <w:bottom w:val="single" w:sz="4" w:space="0" w:color="auto"/>
              <w:right w:val="nil"/>
            </w:tcBorders>
            <w:shd w:val="clear" w:color="auto" w:fill="auto"/>
            <w:noWrap/>
            <w:vAlign w:val="bottom"/>
            <w:hideMark/>
          </w:tcPr>
          <w:p w:rsidR="00DA7C19" w:rsidRPr="00CB660A" w:rsidRDefault="00DA7C19" w:rsidP="0060757A">
            <w:pPr>
              <w:suppressAutoHyphens w:val="0"/>
              <w:rPr>
                <w:rFonts w:ascii="Calibri" w:hAnsi="Calibri" w:cs="Calibri"/>
                <w:lang w:eastAsia="ru-RU"/>
              </w:rPr>
            </w:pPr>
            <w:r w:rsidRPr="00CB660A">
              <w:rPr>
                <w:rFonts w:ascii="Calibri" w:hAnsi="Calibri" w:cs="Calibri"/>
                <w:strike/>
                <w:lang w:eastAsia="ru-RU"/>
              </w:rPr>
              <w:t> </w:t>
            </w:r>
          </w:p>
        </w:tc>
      </w:tr>
      <w:tr w:rsidR="00DA7C19" w:rsidRPr="00CB660A" w:rsidTr="0060757A">
        <w:trPr>
          <w:trHeight w:val="315"/>
        </w:trPr>
        <w:tc>
          <w:tcPr>
            <w:tcW w:w="1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Статус</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 xml:space="preserve">Наименование подпрограммы муниципальной подпрограммы, основного мероприятия </w:t>
            </w:r>
          </w:p>
        </w:tc>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Наименование ответственного исполнителя, исполнителя - главного распорядителя средств местного бюджета (далее - ГРБС)</w:t>
            </w:r>
          </w:p>
        </w:tc>
        <w:tc>
          <w:tcPr>
            <w:tcW w:w="7751" w:type="dxa"/>
            <w:gridSpan w:val="7"/>
            <w:tcBorders>
              <w:top w:val="single" w:sz="4" w:space="0" w:color="auto"/>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Расходы местного бюджета по годам реализации муниципальной программы, тыс. руб.</w:t>
            </w:r>
          </w:p>
        </w:tc>
      </w:tr>
      <w:tr w:rsidR="00DA7C19" w:rsidRPr="00CB660A" w:rsidTr="0060757A">
        <w:trPr>
          <w:trHeight w:val="630"/>
        </w:trPr>
        <w:tc>
          <w:tcPr>
            <w:tcW w:w="166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Всего</w:t>
            </w:r>
          </w:p>
        </w:tc>
        <w:tc>
          <w:tcPr>
            <w:tcW w:w="1340"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 xml:space="preserve">  2020</w:t>
            </w:r>
          </w:p>
        </w:tc>
        <w:tc>
          <w:tcPr>
            <w:tcW w:w="1300"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2021</w:t>
            </w:r>
          </w:p>
        </w:tc>
        <w:tc>
          <w:tcPr>
            <w:tcW w:w="1260"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2022</w:t>
            </w:r>
          </w:p>
        </w:tc>
        <w:tc>
          <w:tcPr>
            <w:tcW w:w="1200"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2023</w:t>
            </w:r>
          </w:p>
        </w:tc>
        <w:tc>
          <w:tcPr>
            <w:tcW w:w="717"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2024</w:t>
            </w:r>
          </w:p>
        </w:tc>
        <w:tc>
          <w:tcPr>
            <w:tcW w:w="614"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lang w:eastAsia="ru-RU"/>
              </w:rPr>
            </w:pPr>
            <w:r w:rsidRPr="00CB660A">
              <w:rPr>
                <w:lang w:eastAsia="ru-RU"/>
              </w:rPr>
              <w:t>2025</w:t>
            </w:r>
          </w:p>
        </w:tc>
      </w:tr>
      <w:tr w:rsidR="00DA7C19" w:rsidRPr="00CB660A" w:rsidTr="0060757A">
        <w:trPr>
          <w:trHeight w:val="315"/>
        </w:trPr>
        <w:tc>
          <w:tcPr>
            <w:tcW w:w="1664" w:type="dxa"/>
            <w:tcBorders>
              <w:top w:val="nil"/>
              <w:left w:val="single" w:sz="4" w:space="0" w:color="auto"/>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1</w:t>
            </w:r>
          </w:p>
        </w:tc>
        <w:tc>
          <w:tcPr>
            <w:tcW w:w="1878"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2</w:t>
            </w:r>
          </w:p>
        </w:tc>
        <w:tc>
          <w:tcPr>
            <w:tcW w:w="2067"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3</w:t>
            </w:r>
          </w:p>
        </w:tc>
        <w:tc>
          <w:tcPr>
            <w:tcW w:w="1320"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4</w:t>
            </w:r>
          </w:p>
        </w:tc>
        <w:tc>
          <w:tcPr>
            <w:tcW w:w="1340"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7</w:t>
            </w:r>
          </w:p>
        </w:tc>
        <w:tc>
          <w:tcPr>
            <w:tcW w:w="1200"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8</w:t>
            </w:r>
          </w:p>
        </w:tc>
        <w:tc>
          <w:tcPr>
            <w:tcW w:w="717"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9</w:t>
            </w:r>
          </w:p>
        </w:tc>
        <w:tc>
          <w:tcPr>
            <w:tcW w:w="614" w:type="dxa"/>
            <w:tcBorders>
              <w:top w:val="nil"/>
              <w:left w:val="nil"/>
              <w:bottom w:val="single" w:sz="4" w:space="0" w:color="auto"/>
              <w:right w:val="single" w:sz="4" w:space="0" w:color="auto"/>
            </w:tcBorders>
            <w:shd w:val="clear" w:color="auto" w:fill="auto"/>
            <w:noWrap/>
            <w:vAlign w:val="center"/>
            <w:hideMark/>
          </w:tcPr>
          <w:p w:rsidR="00DA7C19" w:rsidRPr="00CB660A" w:rsidRDefault="00DA7C19" w:rsidP="0060757A">
            <w:pPr>
              <w:suppressAutoHyphens w:val="0"/>
              <w:jc w:val="center"/>
              <w:rPr>
                <w:lang w:eastAsia="ru-RU"/>
              </w:rPr>
            </w:pPr>
            <w:r w:rsidRPr="00CB660A">
              <w:rPr>
                <w:lang w:eastAsia="ru-RU"/>
              </w:rPr>
              <w:t>10</w:t>
            </w:r>
          </w:p>
        </w:tc>
      </w:tr>
      <w:tr w:rsidR="00DA7C19" w:rsidRPr="00CB660A" w:rsidTr="0060757A">
        <w:trPr>
          <w:trHeight w:val="1380"/>
        </w:trPr>
        <w:tc>
          <w:tcPr>
            <w:tcW w:w="1664" w:type="dxa"/>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rPr>
                <w:bCs/>
                <w:color w:val="000000"/>
                <w:u w:val="single"/>
                <w:lang w:eastAsia="ru-RU"/>
              </w:rPr>
            </w:pPr>
            <w:r w:rsidRPr="00CB660A">
              <w:rPr>
                <w:bCs/>
                <w:color w:val="000000"/>
                <w:u w:val="single"/>
                <w:lang w:eastAsia="ru-RU"/>
              </w:rPr>
              <w:t>Подпрограмма 4</w:t>
            </w:r>
          </w:p>
        </w:tc>
        <w:tc>
          <w:tcPr>
            <w:tcW w:w="1878"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bCs/>
                <w:color w:val="000000"/>
                <w:lang w:eastAsia="ru-RU"/>
              </w:rPr>
            </w:pPr>
            <w:r w:rsidRPr="00CB660A">
              <w:rPr>
                <w:bCs/>
                <w:color w:val="000000"/>
                <w:lang w:eastAsia="ru-RU"/>
              </w:rPr>
              <w:t xml:space="preserve">Строительство, реконструкция, капитальный ремонт объектов Панинского </w:t>
            </w:r>
            <w:proofErr w:type="gramStart"/>
            <w:r w:rsidRPr="00CB660A">
              <w:rPr>
                <w:bCs/>
                <w:color w:val="000000"/>
                <w:lang w:eastAsia="ru-RU"/>
              </w:rPr>
              <w:t>муниципального</w:t>
            </w:r>
            <w:proofErr w:type="gramEnd"/>
            <w:r w:rsidRPr="00CB660A">
              <w:rPr>
                <w:bCs/>
                <w:color w:val="000000"/>
                <w:lang w:eastAsia="ru-RU"/>
              </w:rPr>
              <w:t xml:space="preserve"> района Воронежской области</w:t>
            </w:r>
          </w:p>
        </w:tc>
        <w:tc>
          <w:tcPr>
            <w:tcW w:w="206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CB660A">
              <w:rPr>
                <w:lang w:eastAsia="ru-RU"/>
              </w:rPr>
              <w:t xml:space="preserve">  В</w:t>
            </w:r>
            <w:proofErr w:type="gramEnd"/>
            <w:r w:rsidRPr="00CB660A">
              <w:rPr>
                <w:lang w:eastAsia="ru-RU"/>
              </w:rPr>
              <w:t>сего по подпрограмме:</w:t>
            </w:r>
          </w:p>
        </w:tc>
        <w:tc>
          <w:tcPr>
            <w:tcW w:w="132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28 510,2</w:t>
            </w:r>
          </w:p>
        </w:tc>
        <w:tc>
          <w:tcPr>
            <w:tcW w:w="134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1 807,2</w:t>
            </w:r>
          </w:p>
        </w:tc>
        <w:tc>
          <w:tcPr>
            <w:tcW w:w="13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26 515,0</w:t>
            </w:r>
          </w:p>
        </w:tc>
        <w:tc>
          <w:tcPr>
            <w:tcW w:w="126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c>
          <w:tcPr>
            <w:tcW w:w="12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c>
          <w:tcPr>
            <w:tcW w:w="71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c>
          <w:tcPr>
            <w:tcW w:w="614"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r>
      <w:tr w:rsidR="00DA7C19" w:rsidRPr="00CB660A" w:rsidTr="0060757A">
        <w:trPr>
          <w:trHeight w:val="945"/>
        </w:trPr>
        <w:tc>
          <w:tcPr>
            <w:tcW w:w="1664" w:type="dxa"/>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rPr>
                <w:color w:val="000000"/>
                <w:lang w:eastAsia="ru-RU"/>
              </w:rPr>
            </w:pPr>
            <w:r w:rsidRPr="00CB660A">
              <w:rPr>
                <w:color w:val="000000"/>
                <w:lang w:eastAsia="ru-RU"/>
              </w:rPr>
              <w:lastRenderedPageBreak/>
              <w:t>Основное мероприятие 1</w:t>
            </w:r>
          </w:p>
        </w:tc>
        <w:tc>
          <w:tcPr>
            <w:tcW w:w="1878"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color w:val="000000"/>
                <w:lang w:eastAsia="ru-RU"/>
              </w:rPr>
            </w:pPr>
            <w:r w:rsidRPr="00CB660A">
              <w:rPr>
                <w:color w:val="000000"/>
                <w:lang w:eastAsia="ru-RU"/>
              </w:rPr>
              <w:t>Строительство, реконструкция капитальный ремонт объектов социальной сферы района.</w:t>
            </w:r>
          </w:p>
        </w:tc>
        <w:tc>
          <w:tcPr>
            <w:tcW w:w="206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rPr>
                <w:lang w:eastAsia="ru-RU"/>
              </w:rPr>
            </w:pPr>
            <w:r w:rsidRPr="00CB660A">
              <w:rPr>
                <w:lang w:eastAsia="ru-RU"/>
              </w:rPr>
              <w:t>всего по основному мероприятию</w:t>
            </w:r>
          </w:p>
        </w:tc>
        <w:tc>
          <w:tcPr>
            <w:tcW w:w="132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28 510,2</w:t>
            </w:r>
          </w:p>
        </w:tc>
        <w:tc>
          <w:tcPr>
            <w:tcW w:w="134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1 807,2</w:t>
            </w:r>
          </w:p>
        </w:tc>
        <w:tc>
          <w:tcPr>
            <w:tcW w:w="13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26 515,0</w:t>
            </w:r>
          </w:p>
        </w:tc>
        <w:tc>
          <w:tcPr>
            <w:tcW w:w="126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c>
          <w:tcPr>
            <w:tcW w:w="12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c>
          <w:tcPr>
            <w:tcW w:w="71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c>
          <w:tcPr>
            <w:tcW w:w="614"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47,0</w:t>
            </w:r>
          </w:p>
        </w:tc>
      </w:tr>
      <w:tr w:rsidR="00DA7C19" w:rsidRPr="00CB660A" w:rsidTr="0060757A">
        <w:trPr>
          <w:trHeight w:val="945"/>
        </w:trPr>
        <w:tc>
          <w:tcPr>
            <w:tcW w:w="1664" w:type="dxa"/>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rPr>
                <w:color w:val="000000"/>
                <w:lang w:eastAsia="ru-RU"/>
              </w:rPr>
            </w:pPr>
            <w:r w:rsidRPr="00CB660A">
              <w:rPr>
                <w:color w:val="000000"/>
                <w:lang w:eastAsia="ru-RU"/>
              </w:rPr>
              <w:t>Мероприятие 1</w:t>
            </w:r>
          </w:p>
        </w:tc>
        <w:tc>
          <w:tcPr>
            <w:tcW w:w="1878"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color w:val="000000"/>
                <w:lang w:eastAsia="ru-RU"/>
              </w:rPr>
            </w:pPr>
            <w:r w:rsidRPr="00CB660A">
              <w:rPr>
                <w:color w:val="000000"/>
                <w:lang w:eastAsia="ru-RU"/>
              </w:rPr>
              <w:t xml:space="preserve">Строительство объектов Панинского </w:t>
            </w:r>
            <w:proofErr w:type="gramStart"/>
            <w:r w:rsidRPr="00CB660A">
              <w:rPr>
                <w:color w:val="000000"/>
                <w:lang w:eastAsia="ru-RU"/>
              </w:rPr>
              <w:t>муниципального</w:t>
            </w:r>
            <w:proofErr w:type="gramEnd"/>
            <w:r w:rsidRPr="00CB660A">
              <w:rPr>
                <w:color w:val="000000"/>
                <w:lang w:eastAsia="ru-RU"/>
              </w:rPr>
              <w:t xml:space="preserve"> района Воронежской области </w:t>
            </w:r>
          </w:p>
        </w:tc>
        <w:tc>
          <w:tcPr>
            <w:tcW w:w="206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rPr>
                <w:lang w:eastAsia="ru-RU"/>
              </w:rPr>
            </w:pPr>
            <w:r w:rsidRPr="00CB660A">
              <w:rPr>
                <w:lang w:eastAsia="ru-RU"/>
              </w:rPr>
              <w:t> </w:t>
            </w:r>
          </w:p>
        </w:tc>
        <w:tc>
          <w:tcPr>
            <w:tcW w:w="132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11 692,5</w:t>
            </w:r>
          </w:p>
        </w:tc>
        <w:tc>
          <w:tcPr>
            <w:tcW w:w="134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299,3</w:t>
            </w:r>
          </w:p>
        </w:tc>
        <w:tc>
          <w:tcPr>
            <w:tcW w:w="13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11 209,2</w:t>
            </w:r>
          </w:p>
        </w:tc>
        <w:tc>
          <w:tcPr>
            <w:tcW w:w="126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46,0</w:t>
            </w:r>
          </w:p>
        </w:tc>
        <w:tc>
          <w:tcPr>
            <w:tcW w:w="12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46,0</w:t>
            </w:r>
          </w:p>
        </w:tc>
        <w:tc>
          <w:tcPr>
            <w:tcW w:w="71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46,0</w:t>
            </w:r>
          </w:p>
        </w:tc>
        <w:tc>
          <w:tcPr>
            <w:tcW w:w="614"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46,0</w:t>
            </w:r>
          </w:p>
        </w:tc>
      </w:tr>
      <w:tr w:rsidR="00DA7C19" w:rsidRPr="00CB660A" w:rsidTr="0060757A">
        <w:trPr>
          <w:trHeight w:val="990"/>
        </w:trPr>
        <w:tc>
          <w:tcPr>
            <w:tcW w:w="1664" w:type="dxa"/>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rPr>
                <w:color w:val="000000"/>
                <w:lang w:eastAsia="ru-RU"/>
              </w:rPr>
            </w:pPr>
            <w:r w:rsidRPr="00CB660A">
              <w:rPr>
                <w:color w:val="000000"/>
                <w:lang w:eastAsia="ru-RU"/>
              </w:rPr>
              <w:t>Мероприятие 2</w:t>
            </w:r>
          </w:p>
        </w:tc>
        <w:tc>
          <w:tcPr>
            <w:tcW w:w="1878" w:type="dxa"/>
            <w:tcBorders>
              <w:top w:val="nil"/>
              <w:left w:val="nil"/>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color w:val="000000"/>
                <w:lang w:eastAsia="ru-RU"/>
              </w:rPr>
            </w:pPr>
            <w:r w:rsidRPr="00CB660A">
              <w:rPr>
                <w:color w:val="000000"/>
                <w:lang w:eastAsia="ru-RU"/>
              </w:rPr>
              <w:t xml:space="preserve">Капитальный и текущий ремонт учреждений, образований Панинского </w:t>
            </w:r>
            <w:proofErr w:type="gramStart"/>
            <w:r w:rsidRPr="00CB660A">
              <w:rPr>
                <w:color w:val="000000"/>
                <w:lang w:eastAsia="ru-RU"/>
              </w:rPr>
              <w:t>муниципального</w:t>
            </w:r>
            <w:proofErr w:type="gramEnd"/>
            <w:r w:rsidRPr="00CB660A">
              <w:rPr>
                <w:color w:val="000000"/>
                <w:lang w:eastAsia="ru-RU"/>
              </w:rPr>
              <w:t xml:space="preserve"> района Воронежской области</w:t>
            </w:r>
          </w:p>
        </w:tc>
        <w:tc>
          <w:tcPr>
            <w:tcW w:w="206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DA7C19" w:rsidRPr="00CB660A" w:rsidRDefault="00DA7C19" w:rsidP="0060757A">
            <w:pPr>
              <w:suppressAutoHyphens w:val="0"/>
              <w:jc w:val="center"/>
              <w:rPr>
                <w:lang w:eastAsia="ru-RU"/>
              </w:rPr>
            </w:pPr>
            <w:r w:rsidRPr="00CB660A">
              <w:rPr>
                <w:lang w:eastAsia="ru-RU"/>
              </w:rPr>
              <w:t>16 817,6</w:t>
            </w:r>
          </w:p>
        </w:tc>
        <w:tc>
          <w:tcPr>
            <w:tcW w:w="1340" w:type="dxa"/>
            <w:tcBorders>
              <w:top w:val="nil"/>
              <w:left w:val="nil"/>
              <w:bottom w:val="single" w:sz="4" w:space="0" w:color="auto"/>
              <w:right w:val="single" w:sz="4" w:space="0" w:color="auto"/>
            </w:tcBorders>
            <w:shd w:val="clear" w:color="auto" w:fill="auto"/>
            <w:noWrap/>
            <w:hideMark/>
          </w:tcPr>
          <w:p w:rsidR="00DA7C19" w:rsidRPr="00CB660A" w:rsidRDefault="00DA7C19" w:rsidP="0060757A">
            <w:pPr>
              <w:suppressAutoHyphens w:val="0"/>
              <w:jc w:val="center"/>
              <w:rPr>
                <w:lang w:eastAsia="ru-RU"/>
              </w:rPr>
            </w:pPr>
            <w:r w:rsidRPr="00CB660A">
              <w:rPr>
                <w:lang w:eastAsia="ru-RU"/>
              </w:rPr>
              <w:t>1 507,9</w:t>
            </w:r>
          </w:p>
        </w:tc>
        <w:tc>
          <w:tcPr>
            <w:tcW w:w="13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15 305,7</w:t>
            </w:r>
          </w:p>
        </w:tc>
        <w:tc>
          <w:tcPr>
            <w:tcW w:w="126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right"/>
              <w:rPr>
                <w:lang w:eastAsia="ru-RU"/>
              </w:rPr>
            </w:pPr>
            <w:r w:rsidRPr="00CB660A">
              <w:rPr>
                <w:lang w:eastAsia="ru-RU"/>
              </w:rPr>
              <w:t>1,0</w:t>
            </w:r>
          </w:p>
        </w:tc>
        <w:tc>
          <w:tcPr>
            <w:tcW w:w="1200"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1,0</w:t>
            </w:r>
          </w:p>
        </w:tc>
        <w:tc>
          <w:tcPr>
            <w:tcW w:w="717"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1,0</w:t>
            </w:r>
          </w:p>
        </w:tc>
        <w:tc>
          <w:tcPr>
            <w:tcW w:w="614" w:type="dxa"/>
            <w:tcBorders>
              <w:top w:val="nil"/>
              <w:left w:val="nil"/>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1,0</w:t>
            </w:r>
          </w:p>
        </w:tc>
      </w:tr>
      <w:tr w:rsidR="00DA7C19" w:rsidRPr="00CB660A" w:rsidTr="0060757A">
        <w:trPr>
          <w:trHeight w:val="30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rPr>
                <w:color w:val="000000"/>
                <w:lang w:eastAsia="ru-RU"/>
              </w:rPr>
            </w:pPr>
            <w:r w:rsidRPr="00CB660A">
              <w:rPr>
                <w:color w:val="000000"/>
                <w:lang w:eastAsia="ru-RU"/>
              </w:rPr>
              <w:t>Мероприятие 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DA7C19" w:rsidRPr="00CB660A" w:rsidRDefault="00DA7C19" w:rsidP="0060757A">
            <w:pPr>
              <w:suppressAutoHyphens w:val="0"/>
              <w:jc w:val="center"/>
              <w:rPr>
                <w:color w:val="000000"/>
                <w:lang w:eastAsia="ru-RU"/>
              </w:rPr>
            </w:pPr>
            <w:r w:rsidRPr="00CB660A">
              <w:rPr>
                <w:color w:val="000000"/>
                <w:lang w:eastAsia="ru-RU"/>
              </w:rPr>
              <w:t xml:space="preserve">Реконструкция объектов Панинского </w:t>
            </w:r>
            <w:proofErr w:type="gramStart"/>
            <w:r w:rsidRPr="00CB660A">
              <w:rPr>
                <w:color w:val="000000"/>
                <w:lang w:eastAsia="ru-RU"/>
              </w:rPr>
              <w:t>муниципального</w:t>
            </w:r>
            <w:proofErr w:type="gramEnd"/>
            <w:r w:rsidRPr="00CB660A">
              <w:rPr>
                <w:color w:val="000000"/>
                <w:lang w:eastAsia="ru-RU"/>
              </w:rPr>
              <w:t xml:space="preserve"> района</w:t>
            </w:r>
          </w:p>
        </w:tc>
        <w:tc>
          <w:tcPr>
            <w:tcW w:w="2067" w:type="dxa"/>
            <w:vMerge w:val="restart"/>
            <w:tcBorders>
              <w:top w:val="nil"/>
              <w:left w:val="single" w:sz="4" w:space="0" w:color="auto"/>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 </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rsidR="00DA7C19" w:rsidRPr="00CB660A" w:rsidRDefault="00DA7C19" w:rsidP="0060757A">
            <w:pPr>
              <w:suppressAutoHyphens w:val="0"/>
              <w:jc w:val="center"/>
              <w:rPr>
                <w:lang w:eastAsia="ru-RU"/>
              </w:rPr>
            </w:pPr>
            <w:r w:rsidRPr="00CB660A">
              <w:rPr>
                <w:lang w:eastAsia="ru-RU"/>
              </w:rPr>
              <w:t>0,0</w:t>
            </w:r>
          </w:p>
        </w:tc>
        <w:tc>
          <w:tcPr>
            <w:tcW w:w="1340" w:type="dxa"/>
            <w:vMerge w:val="restart"/>
            <w:tcBorders>
              <w:top w:val="nil"/>
              <w:left w:val="single" w:sz="4" w:space="0" w:color="auto"/>
              <w:bottom w:val="single" w:sz="4" w:space="0" w:color="auto"/>
              <w:right w:val="single" w:sz="4" w:space="0" w:color="auto"/>
            </w:tcBorders>
            <w:shd w:val="clear" w:color="auto" w:fill="auto"/>
            <w:noWrap/>
            <w:hideMark/>
          </w:tcPr>
          <w:p w:rsidR="00DA7C19" w:rsidRPr="00CB660A" w:rsidRDefault="00DA7C19" w:rsidP="0060757A">
            <w:pPr>
              <w:suppressAutoHyphens w:val="0"/>
              <w:jc w:val="center"/>
              <w:rPr>
                <w:lang w:eastAsia="ru-RU"/>
              </w:rPr>
            </w:pPr>
            <w:r w:rsidRPr="00CB660A">
              <w:rPr>
                <w:lang w:eastAsia="ru-RU"/>
              </w:rPr>
              <w:t>0,0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0,0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0,0</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0,0</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0,0</w:t>
            </w:r>
          </w:p>
        </w:tc>
        <w:tc>
          <w:tcPr>
            <w:tcW w:w="614" w:type="dxa"/>
            <w:vMerge w:val="restart"/>
            <w:tcBorders>
              <w:top w:val="nil"/>
              <w:left w:val="single" w:sz="4" w:space="0" w:color="auto"/>
              <w:bottom w:val="single" w:sz="4" w:space="0" w:color="auto"/>
              <w:right w:val="single" w:sz="4" w:space="0" w:color="auto"/>
            </w:tcBorders>
            <w:shd w:val="clear" w:color="auto" w:fill="auto"/>
            <w:hideMark/>
          </w:tcPr>
          <w:p w:rsidR="00DA7C19" w:rsidRPr="00CB660A" w:rsidRDefault="00DA7C19" w:rsidP="0060757A">
            <w:pPr>
              <w:suppressAutoHyphens w:val="0"/>
              <w:jc w:val="center"/>
              <w:rPr>
                <w:lang w:eastAsia="ru-RU"/>
              </w:rPr>
            </w:pPr>
            <w:r w:rsidRPr="00CB660A">
              <w:rPr>
                <w:lang w:eastAsia="ru-RU"/>
              </w:rPr>
              <w:t>0,0</w:t>
            </w:r>
          </w:p>
        </w:tc>
      </w:tr>
      <w:tr w:rsidR="00DA7C19" w:rsidRPr="00CB660A" w:rsidTr="0060757A">
        <w:trPr>
          <w:trHeight w:val="300"/>
        </w:trPr>
        <w:tc>
          <w:tcPr>
            <w:tcW w:w="166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61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r>
      <w:tr w:rsidR="00DA7C19" w:rsidRPr="00CB660A" w:rsidTr="0060757A">
        <w:trPr>
          <w:trHeight w:val="300"/>
        </w:trPr>
        <w:tc>
          <w:tcPr>
            <w:tcW w:w="166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61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r>
      <w:tr w:rsidR="00DA7C19" w:rsidRPr="00CB660A" w:rsidTr="0060757A">
        <w:trPr>
          <w:trHeight w:val="300"/>
        </w:trPr>
        <w:tc>
          <w:tcPr>
            <w:tcW w:w="166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61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r>
      <w:tr w:rsidR="00DA7C19" w:rsidRPr="00CB660A" w:rsidTr="0060757A">
        <w:trPr>
          <w:trHeight w:val="300"/>
        </w:trPr>
        <w:tc>
          <w:tcPr>
            <w:tcW w:w="166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color w:val="000000"/>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c>
          <w:tcPr>
            <w:tcW w:w="614" w:type="dxa"/>
            <w:vMerge/>
            <w:tcBorders>
              <w:top w:val="nil"/>
              <w:left w:val="single" w:sz="4" w:space="0" w:color="auto"/>
              <w:bottom w:val="single" w:sz="4" w:space="0" w:color="auto"/>
              <w:right w:val="single" w:sz="4" w:space="0" w:color="auto"/>
            </w:tcBorders>
            <w:vAlign w:val="center"/>
            <w:hideMark/>
          </w:tcPr>
          <w:p w:rsidR="00DA7C19" w:rsidRPr="00CB660A" w:rsidRDefault="00DA7C19" w:rsidP="0060757A">
            <w:pPr>
              <w:suppressAutoHyphens w:val="0"/>
              <w:rPr>
                <w:lang w:eastAsia="ru-RU"/>
              </w:rPr>
            </w:pPr>
          </w:p>
        </w:tc>
      </w:tr>
      <w:tr w:rsidR="00DA7C19" w:rsidRPr="00CB660A" w:rsidTr="0060757A">
        <w:trPr>
          <w:trHeight w:val="300"/>
        </w:trPr>
        <w:tc>
          <w:tcPr>
            <w:tcW w:w="1664"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878"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2067"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34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30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1200"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717" w:type="dxa"/>
            <w:tcBorders>
              <w:top w:val="nil"/>
              <w:left w:val="nil"/>
              <w:bottom w:val="nil"/>
              <w:right w:val="nil"/>
            </w:tcBorders>
            <w:shd w:val="clear" w:color="auto" w:fill="auto"/>
            <w:noWrap/>
            <w:vAlign w:val="bottom"/>
            <w:hideMark/>
          </w:tcPr>
          <w:p w:rsidR="00DA7C19" w:rsidRPr="00CB660A" w:rsidRDefault="00DA7C19" w:rsidP="0060757A">
            <w:pPr>
              <w:suppressAutoHyphens w:val="0"/>
              <w:rPr>
                <w:rFonts w:ascii="Calibri" w:hAnsi="Calibri" w:cs="Calibri"/>
                <w:color w:val="000000"/>
                <w:lang w:eastAsia="ru-RU"/>
              </w:rPr>
            </w:pPr>
          </w:p>
        </w:tc>
        <w:tc>
          <w:tcPr>
            <w:tcW w:w="614" w:type="dxa"/>
            <w:tcBorders>
              <w:top w:val="nil"/>
              <w:left w:val="nil"/>
              <w:bottom w:val="nil"/>
              <w:right w:val="nil"/>
            </w:tcBorders>
            <w:shd w:val="clear" w:color="auto" w:fill="auto"/>
            <w:noWrap/>
            <w:vAlign w:val="bottom"/>
            <w:hideMark/>
          </w:tcPr>
          <w:p w:rsidR="00DA7C19" w:rsidRPr="00CB660A" w:rsidRDefault="00DA7C19" w:rsidP="0060757A">
            <w:pPr>
              <w:suppressAutoHyphens w:val="0"/>
              <w:jc w:val="right"/>
              <w:rPr>
                <w:rFonts w:ascii="Calibri" w:hAnsi="Calibri" w:cs="Calibri"/>
                <w:color w:val="000000"/>
                <w:lang w:eastAsia="ru-RU"/>
              </w:rPr>
            </w:pPr>
            <w:r w:rsidRPr="00CB660A">
              <w:rPr>
                <w:rFonts w:ascii="Calibri" w:hAnsi="Calibri" w:cs="Calibri"/>
                <w:color w:val="000000"/>
                <w:lang w:eastAsia="ru-RU"/>
              </w:rPr>
              <w:t>».</w:t>
            </w:r>
          </w:p>
        </w:tc>
      </w:tr>
    </w:tbl>
    <w:p w:rsidR="00DA7C19" w:rsidRPr="00CF77B0" w:rsidRDefault="00DA7C19" w:rsidP="00DA7C19">
      <w:pPr>
        <w:jc w:val="center"/>
        <w:rPr>
          <w:bCs/>
          <w:spacing w:val="-1"/>
        </w:rPr>
      </w:pPr>
    </w:p>
    <w:p w:rsidR="00DA7C19" w:rsidRPr="00CF77B0" w:rsidRDefault="00DA7C19" w:rsidP="00DA7C19">
      <w:pPr>
        <w:ind w:firstLine="709"/>
        <w:jc w:val="center"/>
      </w:pPr>
    </w:p>
    <w:p w:rsidR="00DA7C19" w:rsidRPr="00CF77B0" w:rsidRDefault="00DA7C19" w:rsidP="00DA7C19">
      <w:pPr>
        <w:ind w:firstLine="709"/>
        <w:jc w:val="center"/>
      </w:pPr>
    </w:p>
    <w:p w:rsidR="00DA7C19" w:rsidRDefault="00DA7C19" w:rsidP="00DA7C19">
      <w:pPr>
        <w:ind w:firstLine="709"/>
        <w:jc w:val="center"/>
        <w:sectPr w:rsidR="00DA7C19" w:rsidSect="00732E52">
          <w:pgSz w:w="16838" w:h="11906" w:orient="landscape"/>
          <w:pgMar w:top="851" w:right="1134" w:bottom="1701" w:left="1134" w:header="709" w:footer="709" w:gutter="0"/>
          <w:cols w:space="708"/>
          <w:titlePg/>
          <w:docGrid w:linePitch="360"/>
        </w:sectPr>
      </w:pPr>
    </w:p>
    <w:p w:rsidR="00080CF4" w:rsidRDefault="00080CF4"/>
    <w:sectPr w:rsidR="00080CF4" w:rsidSect="00080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0504DC" w:rsidRDefault="0015631E">
        <w:pPr>
          <w:pStyle w:val="af4"/>
          <w:jc w:val="center"/>
        </w:pPr>
        <w:r>
          <w:fldChar w:fldCharType="begin"/>
        </w:r>
        <w:r>
          <w:instrText>PAGE   \* MERGEFORMAT</w:instrText>
        </w:r>
        <w:r>
          <w:fldChar w:fldCharType="separate"/>
        </w:r>
        <w:r w:rsidR="00DA7C19">
          <w:rPr>
            <w:noProof/>
          </w:rPr>
          <w:t>2</w:t>
        </w:r>
        <w:r>
          <w:fldChar w:fldCharType="end"/>
        </w:r>
      </w:p>
    </w:sdtContent>
  </w:sdt>
  <w:p w:rsidR="000504DC" w:rsidRDefault="0015631E">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673"/>
      <w:docPartObj>
        <w:docPartGallery w:val="Page Numbers (Top of Page)"/>
        <w:docPartUnique/>
      </w:docPartObj>
    </w:sdtPr>
    <w:sdtEndPr/>
    <w:sdtContent>
      <w:p w:rsidR="000504DC" w:rsidRDefault="0015631E" w:rsidP="00E50516">
        <w:pPr>
          <w:pStyle w:val="af4"/>
          <w:ind w:firstLine="709"/>
          <w:jc w:val="center"/>
        </w:pPr>
        <w:r>
          <w:fldChar w:fldCharType="begin"/>
        </w:r>
        <w:r>
          <w:instrText xml:space="preserve"> PAGE   \* MERGEFORMAT </w:instrText>
        </w:r>
        <w:r>
          <w:fldChar w:fldCharType="separate"/>
        </w:r>
        <w:r w:rsidR="00DA7C19">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4">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C19"/>
    <w:rsid w:val="00080CF4"/>
    <w:rsid w:val="0015631E"/>
    <w:rsid w:val="00285FD2"/>
    <w:rsid w:val="007073B8"/>
    <w:rsid w:val="009A5522"/>
    <w:rsid w:val="00DA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DA7C1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DA7C1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DA7C19"/>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DA7C19"/>
    <w:pPr>
      <w:spacing w:before="240" w:after="60"/>
      <w:outlineLvl w:val="3"/>
    </w:pPr>
    <w:rPr>
      <w:b/>
      <w:bCs/>
      <w:sz w:val="28"/>
      <w:szCs w:val="28"/>
    </w:rPr>
  </w:style>
  <w:style w:type="paragraph" w:styleId="5">
    <w:name w:val="heading 5"/>
    <w:basedOn w:val="a"/>
    <w:next w:val="a"/>
    <w:link w:val="50"/>
    <w:uiPriority w:val="9"/>
    <w:unhideWhenUsed/>
    <w:qFormat/>
    <w:rsid w:val="00DA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DA7C1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A7C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A7C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A7C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DA7C1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DA7C1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DA7C19"/>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DA7C1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DA7C1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DA7C1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DA7C1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DA7C1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DA7C1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DA7C19"/>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DA7C1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DA7C19"/>
    <w:rPr>
      <w:rFonts w:ascii="Cambria" w:eastAsia="Times New Roman" w:hAnsi="Cambria" w:cs="Times New Roman"/>
      <w:b/>
      <w:kern w:val="32"/>
      <w:sz w:val="32"/>
      <w:szCs w:val="20"/>
      <w:lang w:eastAsia="ru-RU"/>
    </w:rPr>
  </w:style>
  <w:style w:type="character" w:customStyle="1" w:styleId="21">
    <w:name w:val="Заголовок 2 Знак1"/>
    <w:semiHidden/>
    <w:locked/>
    <w:rsid w:val="00DA7C1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DA7C1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DA7C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DA7C1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DA7C1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DA7C1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DA7C19"/>
    <w:rPr>
      <w:rFonts w:eastAsia="Times New Roman"/>
      <w:sz w:val="24"/>
      <w:szCs w:val="24"/>
    </w:rPr>
  </w:style>
  <w:style w:type="paragraph" w:styleId="aa">
    <w:name w:val="No Spacing"/>
    <w:link w:val="ab"/>
    <w:uiPriority w:val="1"/>
    <w:qFormat/>
    <w:rsid w:val="00DA7C19"/>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DA7C19"/>
    <w:rPr>
      <w:rFonts w:ascii="Calibri" w:hAnsi="Calibri" w:cs="Calibri"/>
    </w:rPr>
  </w:style>
  <w:style w:type="paragraph" w:styleId="ac">
    <w:name w:val="List Paragraph"/>
    <w:aliases w:val="ПАРАГРАФ,List Paragraph,Абзац списка11"/>
    <w:basedOn w:val="a"/>
    <w:link w:val="ad"/>
    <w:uiPriority w:val="99"/>
    <w:qFormat/>
    <w:rsid w:val="00DA7C19"/>
    <w:pPr>
      <w:ind w:left="720"/>
      <w:contextualSpacing/>
    </w:pPr>
    <w:rPr>
      <w:rFonts w:eastAsia="Calibri"/>
      <w:lang w:eastAsia="en-US"/>
    </w:rPr>
  </w:style>
  <w:style w:type="paragraph" w:customStyle="1" w:styleId="22">
    <w:name w:val="2Название"/>
    <w:basedOn w:val="a"/>
    <w:link w:val="23"/>
    <w:qFormat/>
    <w:rsid w:val="00DA7C19"/>
    <w:pPr>
      <w:ind w:right="4536"/>
      <w:jc w:val="both"/>
    </w:pPr>
    <w:rPr>
      <w:rFonts w:ascii="Arial" w:hAnsi="Arial" w:cs="Arial"/>
      <w:b/>
      <w:sz w:val="28"/>
    </w:rPr>
  </w:style>
  <w:style w:type="character" w:customStyle="1" w:styleId="23">
    <w:name w:val="2Название Знак"/>
    <w:link w:val="22"/>
    <w:locked/>
    <w:rsid w:val="00DA7C19"/>
    <w:rPr>
      <w:rFonts w:ascii="Arial" w:eastAsia="Times New Roman" w:hAnsi="Arial" w:cs="Arial"/>
      <w:b/>
      <w:sz w:val="28"/>
      <w:szCs w:val="24"/>
      <w:lang w:eastAsia="ar-SA"/>
    </w:rPr>
  </w:style>
  <w:style w:type="paragraph" w:customStyle="1" w:styleId="31">
    <w:name w:val="3Приложение"/>
    <w:basedOn w:val="a"/>
    <w:link w:val="32"/>
    <w:qFormat/>
    <w:rsid w:val="00DA7C19"/>
    <w:pPr>
      <w:ind w:left="5103"/>
      <w:jc w:val="both"/>
    </w:pPr>
    <w:rPr>
      <w:rFonts w:ascii="Arial" w:hAnsi="Arial" w:cs="Arial"/>
      <w:sz w:val="26"/>
      <w:szCs w:val="28"/>
    </w:rPr>
  </w:style>
  <w:style w:type="character" w:customStyle="1" w:styleId="32">
    <w:name w:val="3Приложение Знак"/>
    <w:link w:val="31"/>
    <w:locked/>
    <w:rsid w:val="00DA7C19"/>
    <w:rPr>
      <w:rFonts w:ascii="Arial" w:eastAsia="Times New Roman" w:hAnsi="Arial" w:cs="Arial"/>
      <w:sz w:val="26"/>
      <w:szCs w:val="28"/>
      <w:lang w:eastAsia="ar-SA"/>
    </w:rPr>
  </w:style>
  <w:style w:type="character" w:styleId="ae">
    <w:name w:val="Hyperlink"/>
    <w:uiPriority w:val="99"/>
    <w:unhideWhenUsed/>
    <w:rsid w:val="00DA7C19"/>
    <w:rPr>
      <w:color w:val="0000FF"/>
      <w:u w:val="single"/>
    </w:rPr>
  </w:style>
  <w:style w:type="character" w:customStyle="1" w:styleId="HTML">
    <w:name w:val="Стандартный HTML Знак"/>
    <w:basedOn w:val="a1"/>
    <w:link w:val="HTML0"/>
    <w:uiPriority w:val="99"/>
    <w:rsid w:val="00DA7C1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A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DA7C19"/>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DA7C19"/>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DA7C1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DA7C19"/>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DA7C19"/>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DA7C19"/>
    <w:rPr>
      <w:sz w:val="20"/>
      <w:szCs w:val="20"/>
      <w:lang w:eastAsia="ru-RU"/>
    </w:rPr>
  </w:style>
  <w:style w:type="character" w:customStyle="1" w:styleId="13">
    <w:name w:val="Текст примечания Знак1"/>
    <w:basedOn w:val="a1"/>
    <w:link w:val="af2"/>
    <w:semiHidden/>
    <w:rsid w:val="00DA7C1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DA7C1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DA7C19"/>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DA7C1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DA7C19"/>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DA7C19"/>
    <w:pPr>
      <w:tabs>
        <w:tab w:val="center" w:pos="4677"/>
        <w:tab w:val="right" w:pos="9355"/>
      </w:tabs>
    </w:pPr>
  </w:style>
  <w:style w:type="character" w:customStyle="1" w:styleId="15">
    <w:name w:val="Нижний колонтитул Знак1"/>
    <w:basedOn w:val="a1"/>
    <w:link w:val="af6"/>
    <w:semiHidden/>
    <w:rsid w:val="00DA7C1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DA7C19"/>
    <w:rPr>
      <w:rFonts w:ascii="Times New Roman" w:eastAsia="Times New Roman" w:hAnsi="Times New Roman" w:cs="Times New Roman"/>
      <w:sz w:val="28"/>
      <w:szCs w:val="28"/>
      <w:lang w:eastAsia="ru-RU"/>
    </w:rPr>
  </w:style>
  <w:style w:type="paragraph" w:styleId="af8">
    <w:name w:val="endnote text"/>
    <w:basedOn w:val="a"/>
    <w:link w:val="af7"/>
    <w:unhideWhenUsed/>
    <w:rsid w:val="00DA7C19"/>
    <w:rPr>
      <w:sz w:val="28"/>
      <w:szCs w:val="28"/>
      <w:lang w:eastAsia="ru-RU"/>
    </w:rPr>
  </w:style>
  <w:style w:type="character" w:customStyle="1" w:styleId="16">
    <w:name w:val="Текст концевой сноски Знак1"/>
    <w:basedOn w:val="a1"/>
    <w:link w:val="af8"/>
    <w:semiHidden/>
    <w:rsid w:val="00DA7C1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DA7C19"/>
    <w:rPr>
      <w:rFonts w:ascii="Times New Roman" w:eastAsia="Times New Roman" w:hAnsi="Times New Roman" w:cs="Times New Roman"/>
      <w:sz w:val="20"/>
      <w:szCs w:val="20"/>
      <w:lang w:eastAsia="ru-RU"/>
    </w:rPr>
  </w:style>
  <w:style w:type="paragraph" w:styleId="afa">
    <w:name w:val="Body Text Indent"/>
    <w:basedOn w:val="a"/>
    <w:link w:val="af9"/>
    <w:unhideWhenUsed/>
    <w:rsid w:val="00DA7C19"/>
    <w:pPr>
      <w:spacing w:after="120"/>
      <w:ind w:left="283"/>
    </w:pPr>
    <w:rPr>
      <w:sz w:val="20"/>
      <w:szCs w:val="20"/>
      <w:lang w:eastAsia="ru-RU"/>
    </w:rPr>
  </w:style>
  <w:style w:type="character" w:customStyle="1" w:styleId="17">
    <w:name w:val="Основной текст с отступом Знак1"/>
    <w:basedOn w:val="a1"/>
    <w:link w:val="afa"/>
    <w:semiHidden/>
    <w:rsid w:val="00DA7C1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DA7C1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DA7C1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DA7C1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DA7C19"/>
    <w:rPr>
      <w:rFonts w:ascii="Arial" w:hAnsi="Arial" w:cs="Arial"/>
      <w:color w:val="333333"/>
    </w:rPr>
  </w:style>
  <w:style w:type="paragraph" w:styleId="afe">
    <w:name w:val="Salutation"/>
    <w:basedOn w:val="a"/>
    <w:next w:val="a"/>
    <w:link w:val="afd"/>
    <w:unhideWhenUsed/>
    <w:rsid w:val="00DA7C1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DA7C19"/>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DA7C19"/>
    <w:rPr>
      <w:rFonts w:ascii="Arial" w:eastAsia="Times New Roman" w:hAnsi="Arial" w:cs="Arial"/>
      <w:color w:val="333333"/>
      <w:sz w:val="20"/>
      <w:szCs w:val="20"/>
      <w:lang w:eastAsia="ru-RU"/>
    </w:rPr>
  </w:style>
  <w:style w:type="paragraph" w:styleId="aff0">
    <w:name w:val="Date"/>
    <w:basedOn w:val="a"/>
    <w:next w:val="a"/>
    <w:link w:val="aff"/>
    <w:unhideWhenUsed/>
    <w:rsid w:val="00DA7C19"/>
    <w:rPr>
      <w:rFonts w:ascii="Arial" w:hAnsi="Arial" w:cs="Arial"/>
      <w:color w:val="333333"/>
      <w:sz w:val="20"/>
      <w:szCs w:val="20"/>
      <w:lang w:eastAsia="ru-RU"/>
    </w:rPr>
  </w:style>
  <w:style w:type="character" w:customStyle="1" w:styleId="1a">
    <w:name w:val="Дата Знак1"/>
    <w:basedOn w:val="a1"/>
    <w:link w:val="aff0"/>
    <w:semiHidden/>
    <w:rsid w:val="00DA7C1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DA7C1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DA7C19"/>
    <w:pPr>
      <w:spacing w:after="0"/>
      <w:ind w:firstLine="360"/>
    </w:pPr>
  </w:style>
  <w:style w:type="character" w:customStyle="1" w:styleId="1b">
    <w:name w:val="Красная строка Знак1"/>
    <w:basedOn w:val="a4"/>
    <w:link w:val="aff2"/>
    <w:uiPriority w:val="99"/>
    <w:semiHidden/>
    <w:rsid w:val="00DA7C19"/>
  </w:style>
  <w:style w:type="character" w:customStyle="1" w:styleId="24">
    <w:name w:val="Основной текст 2 Знак"/>
    <w:basedOn w:val="a1"/>
    <w:link w:val="25"/>
    <w:uiPriority w:val="99"/>
    <w:locked/>
    <w:rsid w:val="00DA7C19"/>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DA7C19"/>
    <w:pPr>
      <w:spacing w:after="120" w:line="480" w:lineRule="auto"/>
    </w:pPr>
    <w:rPr>
      <w:sz w:val="20"/>
      <w:szCs w:val="20"/>
    </w:rPr>
  </w:style>
  <w:style w:type="character" w:customStyle="1" w:styleId="210">
    <w:name w:val="Основной текст 2 Знак1"/>
    <w:basedOn w:val="a1"/>
    <w:link w:val="25"/>
    <w:uiPriority w:val="99"/>
    <w:semiHidden/>
    <w:rsid w:val="00DA7C1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DA7C19"/>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DA7C19"/>
    <w:pPr>
      <w:spacing w:after="120"/>
    </w:pPr>
    <w:rPr>
      <w:sz w:val="16"/>
      <w:szCs w:val="16"/>
    </w:rPr>
  </w:style>
  <w:style w:type="character" w:customStyle="1" w:styleId="310">
    <w:name w:val="Основной текст 3 Знак1"/>
    <w:basedOn w:val="a1"/>
    <w:link w:val="34"/>
    <w:uiPriority w:val="99"/>
    <w:semiHidden/>
    <w:rsid w:val="00DA7C1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DA7C19"/>
    <w:rPr>
      <w:color w:val="000000"/>
      <w:sz w:val="24"/>
      <w:lang w:eastAsia="ar-SA"/>
    </w:rPr>
  </w:style>
  <w:style w:type="paragraph" w:styleId="27">
    <w:name w:val="Body Text Indent 2"/>
    <w:aliases w:val="Знак, Знак"/>
    <w:basedOn w:val="a"/>
    <w:link w:val="26"/>
    <w:unhideWhenUsed/>
    <w:qFormat/>
    <w:rsid w:val="00DA7C1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DA7C1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DA7C19"/>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DA7C1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DA7C1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DA7C19"/>
    <w:rPr>
      <w:rFonts w:ascii="Tahoma" w:eastAsia="Times New Roman" w:hAnsi="Tahoma" w:cs="Tahoma"/>
      <w:color w:val="333333"/>
      <w:sz w:val="16"/>
      <w:szCs w:val="16"/>
      <w:lang w:eastAsia="ru-RU"/>
    </w:rPr>
  </w:style>
  <w:style w:type="paragraph" w:styleId="aff4">
    <w:name w:val="Document Map"/>
    <w:basedOn w:val="a"/>
    <w:link w:val="aff3"/>
    <w:unhideWhenUsed/>
    <w:rsid w:val="00DA7C19"/>
    <w:rPr>
      <w:rFonts w:ascii="Tahoma" w:hAnsi="Tahoma" w:cs="Tahoma"/>
      <w:color w:val="333333"/>
      <w:sz w:val="16"/>
      <w:szCs w:val="16"/>
      <w:lang w:eastAsia="ru-RU"/>
    </w:rPr>
  </w:style>
  <w:style w:type="character" w:customStyle="1" w:styleId="1c">
    <w:name w:val="Схема документа Знак1"/>
    <w:basedOn w:val="a1"/>
    <w:link w:val="aff4"/>
    <w:semiHidden/>
    <w:rsid w:val="00DA7C19"/>
    <w:rPr>
      <w:rFonts w:ascii="Tahoma" w:eastAsia="Times New Roman" w:hAnsi="Tahoma" w:cs="Tahoma"/>
      <w:sz w:val="16"/>
      <w:szCs w:val="16"/>
      <w:lang w:eastAsia="ar-SA"/>
    </w:rPr>
  </w:style>
  <w:style w:type="character" w:customStyle="1" w:styleId="aff5">
    <w:name w:val="Текст Знак"/>
    <w:basedOn w:val="a1"/>
    <w:link w:val="aff6"/>
    <w:locked/>
    <w:rsid w:val="00DA7C19"/>
    <w:rPr>
      <w:rFonts w:ascii="Courier New" w:eastAsia="Times New Roman" w:hAnsi="Courier New" w:cs="Courier New"/>
      <w:sz w:val="20"/>
      <w:szCs w:val="20"/>
      <w:lang w:eastAsia="ru-RU"/>
    </w:rPr>
  </w:style>
  <w:style w:type="paragraph" w:styleId="aff6">
    <w:name w:val="Plain Text"/>
    <w:basedOn w:val="a"/>
    <w:link w:val="aff5"/>
    <w:unhideWhenUsed/>
    <w:rsid w:val="00DA7C19"/>
    <w:rPr>
      <w:rFonts w:ascii="Courier New" w:hAnsi="Courier New" w:cs="Courier New"/>
      <w:sz w:val="20"/>
      <w:szCs w:val="20"/>
      <w:lang w:eastAsia="ru-RU"/>
    </w:rPr>
  </w:style>
  <w:style w:type="character" w:customStyle="1" w:styleId="1d">
    <w:name w:val="Текст Знак1"/>
    <w:basedOn w:val="a1"/>
    <w:link w:val="aff6"/>
    <w:semiHidden/>
    <w:rsid w:val="00DA7C19"/>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DA7C19"/>
    <w:rPr>
      <w:b/>
      <w:bCs/>
    </w:rPr>
  </w:style>
  <w:style w:type="paragraph" w:styleId="aff8">
    <w:name w:val="annotation subject"/>
    <w:basedOn w:val="af2"/>
    <w:next w:val="af2"/>
    <w:link w:val="aff7"/>
    <w:unhideWhenUsed/>
    <w:rsid w:val="00DA7C19"/>
    <w:rPr>
      <w:b/>
      <w:bCs/>
    </w:rPr>
  </w:style>
  <w:style w:type="character" w:customStyle="1" w:styleId="1e">
    <w:name w:val="Тема примечания Знак1"/>
    <w:basedOn w:val="13"/>
    <w:link w:val="aff8"/>
    <w:semiHidden/>
    <w:rsid w:val="00DA7C19"/>
    <w:rPr>
      <w:b/>
      <w:bCs/>
    </w:rPr>
  </w:style>
  <w:style w:type="character" w:customStyle="1" w:styleId="aff9">
    <w:name w:val="Текст выноски Знак"/>
    <w:basedOn w:val="a1"/>
    <w:link w:val="affa"/>
    <w:uiPriority w:val="99"/>
    <w:locked/>
    <w:rsid w:val="00DA7C19"/>
    <w:rPr>
      <w:rFonts w:ascii="Tahoma" w:eastAsia="Times New Roman" w:hAnsi="Tahoma" w:cs="Tahoma"/>
      <w:sz w:val="16"/>
      <w:szCs w:val="16"/>
      <w:lang w:eastAsia="ar-SA"/>
    </w:rPr>
  </w:style>
  <w:style w:type="paragraph" w:styleId="affa">
    <w:name w:val="Balloon Text"/>
    <w:basedOn w:val="a"/>
    <w:link w:val="aff9"/>
    <w:uiPriority w:val="99"/>
    <w:unhideWhenUsed/>
    <w:rsid w:val="00DA7C19"/>
    <w:rPr>
      <w:rFonts w:ascii="Tahoma" w:hAnsi="Tahoma" w:cs="Tahoma"/>
      <w:sz w:val="16"/>
      <w:szCs w:val="16"/>
    </w:rPr>
  </w:style>
  <w:style w:type="character" w:customStyle="1" w:styleId="1f">
    <w:name w:val="Текст выноски Знак1"/>
    <w:basedOn w:val="a1"/>
    <w:link w:val="affa"/>
    <w:semiHidden/>
    <w:rsid w:val="00DA7C1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DA7C1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DA7C19"/>
    <w:rPr>
      <w:rFonts w:ascii="Arial" w:eastAsia="Times New Roman" w:hAnsi="Arial" w:cs="Arial"/>
      <w:sz w:val="20"/>
      <w:szCs w:val="20"/>
      <w:lang w:eastAsia="ru-RU"/>
    </w:rPr>
  </w:style>
  <w:style w:type="paragraph" w:customStyle="1" w:styleId="ConsPlusNormal0">
    <w:name w:val="ConsPlusNormal"/>
    <w:link w:val="ConsPlusNormal"/>
    <w:qFormat/>
    <w:rsid w:val="00DA7C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DA7C1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DA7C19"/>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DA7C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A7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DA7C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DA7C1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DA7C19"/>
    <w:rPr>
      <w:sz w:val="16"/>
      <w:szCs w:val="16"/>
      <w:shd w:val="clear" w:color="auto" w:fill="FFFFFF"/>
    </w:rPr>
  </w:style>
  <w:style w:type="paragraph" w:customStyle="1" w:styleId="2a">
    <w:name w:val="Основной текст (2)"/>
    <w:basedOn w:val="a"/>
    <w:link w:val="29"/>
    <w:qFormat/>
    <w:rsid w:val="00DA7C1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DA7C19"/>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DA7C1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DA7C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DA7C19"/>
    <w:pPr>
      <w:suppressAutoHyphens w:val="0"/>
      <w:ind w:firstLine="709"/>
      <w:jc w:val="both"/>
    </w:pPr>
    <w:rPr>
      <w:sz w:val="28"/>
      <w:szCs w:val="28"/>
      <w:lang w:eastAsia="ru-RU"/>
    </w:rPr>
  </w:style>
  <w:style w:type="paragraph" w:customStyle="1" w:styleId="1f1">
    <w:name w:val="Абзац списка1"/>
    <w:basedOn w:val="a"/>
    <w:qFormat/>
    <w:rsid w:val="00DA7C1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DA7C1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DA7C1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DA7C19"/>
    <w:rPr>
      <w:rFonts w:ascii="Arial" w:eastAsia="Times New Roman" w:hAnsi="Arial" w:cs="Arial"/>
      <w:b/>
      <w:caps/>
      <w:sz w:val="26"/>
      <w:szCs w:val="28"/>
      <w:lang w:eastAsia="ar-SA"/>
    </w:rPr>
  </w:style>
  <w:style w:type="paragraph" w:customStyle="1" w:styleId="1f3">
    <w:name w:val="1Орган_ПР"/>
    <w:basedOn w:val="a"/>
    <w:link w:val="1f2"/>
    <w:qFormat/>
    <w:rsid w:val="00DA7C19"/>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DA7C1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DA7C19"/>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DA7C1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DA7C19"/>
    <w:pPr>
      <w:suppressAutoHyphens w:val="0"/>
      <w:spacing w:after="240"/>
      <w:ind w:left="567" w:hanging="567"/>
      <w:jc w:val="both"/>
    </w:pPr>
    <w:rPr>
      <w:b/>
      <w:sz w:val="32"/>
      <w:szCs w:val="20"/>
      <w:lang w:eastAsia="ru-RU"/>
    </w:rPr>
  </w:style>
  <w:style w:type="paragraph" w:customStyle="1" w:styleId="ConsNormal">
    <w:name w:val="ConsNormal"/>
    <w:uiPriority w:val="99"/>
    <w:qFormat/>
    <w:rsid w:val="00DA7C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DA7C19"/>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DA7C1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DA7C1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DA7C19"/>
    <w:pPr>
      <w:tabs>
        <w:tab w:val="num" w:pos="643"/>
      </w:tabs>
      <w:ind w:left="643" w:hanging="360"/>
      <w:contextualSpacing/>
    </w:pPr>
  </w:style>
  <w:style w:type="paragraph" w:customStyle="1" w:styleId="2e">
    <w:name w:val="Стиль2"/>
    <w:basedOn w:val="2d"/>
    <w:uiPriority w:val="99"/>
    <w:qFormat/>
    <w:rsid w:val="00DA7C1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DA7C19"/>
    <w:pPr>
      <w:suppressAutoHyphens w:val="0"/>
      <w:jc w:val="center"/>
    </w:pPr>
    <w:rPr>
      <w:szCs w:val="20"/>
      <w:lang w:eastAsia="ru-RU"/>
    </w:rPr>
  </w:style>
  <w:style w:type="character" w:customStyle="1" w:styleId="afff1">
    <w:name w:val="Основной текст_"/>
    <w:link w:val="1f5"/>
    <w:locked/>
    <w:rsid w:val="00DA7C19"/>
    <w:rPr>
      <w:shd w:val="clear" w:color="auto" w:fill="FFFFFF"/>
    </w:rPr>
  </w:style>
  <w:style w:type="paragraph" w:customStyle="1" w:styleId="1f5">
    <w:name w:val="Основной текст1"/>
    <w:basedOn w:val="a"/>
    <w:link w:val="afff1"/>
    <w:qFormat/>
    <w:rsid w:val="00DA7C1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DA7C19"/>
    <w:pPr>
      <w:suppressLineNumbers/>
    </w:pPr>
    <w:rPr>
      <w:szCs w:val="20"/>
    </w:rPr>
  </w:style>
  <w:style w:type="paragraph" w:customStyle="1" w:styleId="afff3">
    <w:name w:val="Заголовок"/>
    <w:basedOn w:val="a"/>
    <w:next w:val="a0"/>
    <w:uiPriority w:val="99"/>
    <w:qFormat/>
    <w:rsid w:val="00DA7C19"/>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DA7C19"/>
    <w:pPr>
      <w:suppressLineNumbers/>
      <w:spacing w:before="120" w:after="120"/>
    </w:pPr>
    <w:rPr>
      <w:rFonts w:ascii="Arial" w:hAnsi="Arial" w:cs="Mangal"/>
      <w:i/>
      <w:iCs/>
      <w:sz w:val="20"/>
    </w:rPr>
  </w:style>
  <w:style w:type="paragraph" w:customStyle="1" w:styleId="2f0">
    <w:name w:val="Указатель2"/>
    <w:basedOn w:val="a"/>
    <w:uiPriority w:val="99"/>
    <w:qFormat/>
    <w:rsid w:val="00DA7C19"/>
    <w:pPr>
      <w:suppressLineNumbers/>
    </w:pPr>
    <w:rPr>
      <w:rFonts w:ascii="Arial" w:hAnsi="Arial" w:cs="Mangal"/>
    </w:rPr>
  </w:style>
  <w:style w:type="paragraph" w:customStyle="1" w:styleId="1f6">
    <w:name w:val="Название1"/>
    <w:basedOn w:val="a"/>
    <w:uiPriority w:val="99"/>
    <w:qFormat/>
    <w:rsid w:val="00DA7C19"/>
    <w:pPr>
      <w:suppressLineNumbers/>
      <w:spacing w:before="120" w:after="120"/>
    </w:pPr>
    <w:rPr>
      <w:rFonts w:ascii="Arial" w:hAnsi="Arial" w:cs="Mangal"/>
      <w:i/>
      <w:iCs/>
      <w:sz w:val="20"/>
    </w:rPr>
  </w:style>
  <w:style w:type="paragraph" w:customStyle="1" w:styleId="1f7">
    <w:name w:val="Указатель1"/>
    <w:basedOn w:val="a"/>
    <w:uiPriority w:val="99"/>
    <w:qFormat/>
    <w:rsid w:val="00DA7C19"/>
    <w:pPr>
      <w:suppressLineNumbers/>
    </w:pPr>
    <w:rPr>
      <w:rFonts w:ascii="Arial" w:hAnsi="Arial" w:cs="Mangal"/>
    </w:rPr>
  </w:style>
  <w:style w:type="paragraph" w:customStyle="1" w:styleId="afff4">
    <w:name w:val="Текст (лев. подпись)"/>
    <w:basedOn w:val="a"/>
    <w:next w:val="a"/>
    <w:uiPriority w:val="99"/>
    <w:qFormat/>
    <w:rsid w:val="00DA7C19"/>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DA7C19"/>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DA7C1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DA7C19"/>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DA7C19"/>
    <w:pPr>
      <w:jc w:val="center"/>
    </w:pPr>
    <w:rPr>
      <w:b/>
      <w:bCs/>
      <w:szCs w:val="24"/>
    </w:rPr>
  </w:style>
  <w:style w:type="paragraph" w:customStyle="1" w:styleId="Style7">
    <w:name w:val="Style7"/>
    <w:basedOn w:val="a"/>
    <w:uiPriority w:val="99"/>
    <w:qFormat/>
    <w:rsid w:val="00DA7C1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DA7C1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DA7C1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DA7C1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DA7C1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DA7C19"/>
    <w:rPr>
      <w:rFonts w:ascii="Georgia" w:eastAsia="Times New Roman" w:hAnsi="Georgia" w:cs="Times New Roman"/>
      <w:sz w:val="24"/>
      <w:szCs w:val="20"/>
      <w:lang w:eastAsia="ru-RU"/>
    </w:rPr>
  </w:style>
  <w:style w:type="paragraph" w:customStyle="1" w:styleId="Pro-text0">
    <w:name w:val="Pro-text"/>
    <w:basedOn w:val="a"/>
    <w:link w:val="Pro-text"/>
    <w:qFormat/>
    <w:rsid w:val="00DA7C1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DA7C1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DA7C1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DA7C19"/>
    <w:pPr>
      <w:spacing w:line="480" w:lineRule="auto"/>
      <w:ind w:left="-709"/>
      <w:jc w:val="both"/>
    </w:pPr>
    <w:rPr>
      <w:szCs w:val="20"/>
    </w:rPr>
  </w:style>
  <w:style w:type="paragraph" w:customStyle="1" w:styleId="Style6">
    <w:name w:val="Style6"/>
    <w:basedOn w:val="a"/>
    <w:uiPriority w:val="99"/>
    <w:qFormat/>
    <w:rsid w:val="00DA7C1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DA7C19"/>
    <w:pPr>
      <w:suppressAutoHyphens w:val="0"/>
      <w:ind w:left="720"/>
      <w:contextualSpacing/>
    </w:pPr>
    <w:rPr>
      <w:rFonts w:eastAsia="Calibri"/>
      <w:sz w:val="20"/>
      <w:szCs w:val="20"/>
      <w:lang w:eastAsia="ru-RU"/>
    </w:rPr>
  </w:style>
  <w:style w:type="paragraph" w:customStyle="1" w:styleId="Default">
    <w:name w:val="Default"/>
    <w:uiPriority w:val="99"/>
    <w:qFormat/>
    <w:rsid w:val="00DA7C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DA7C1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DA7C1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DA7C1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DA7C1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DA7C19"/>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DA7C19"/>
    <w:pPr>
      <w:spacing w:after="0" w:line="240" w:lineRule="auto"/>
    </w:pPr>
    <w:rPr>
      <w:rFonts w:ascii="Calibri" w:eastAsia="Times New Roman" w:hAnsi="Calibri" w:cs="Calibri"/>
    </w:rPr>
  </w:style>
  <w:style w:type="paragraph" w:customStyle="1" w:styleId="stale1">
    <w:name w:val="stale1"/>
    <w:basedOn w:val="a"/>
    <w:uiPriority w:val="99"/>
    <w:qFormat/>
    <w:rsid w:val="00DA7C1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DA7C19"/>
    <w:pPr>
      <w:suppressAutoHyphens w:val="0"/>
      <w:jc w:val="center"/>
    </w:pPr>
    <w:rPr>
      <w:sz w:val="28"/>
      <w:szCs w:val="20"/>
      <w:lang w:val="en-US" w:eastAsia="ru-RU"/>
    </w:rPr>
  </w:style>
  <w:style w:type="paragraph" w:customStyle="1" w:styleId="62">
    <w:name w:val="Абзац списка6"/>
    <w:basedOn w:val="a"/>
    <w:uiPriority w:val="99"/>
    <w:qFormat/>
    <w:rsid w:val="00DA7C19"/>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DA7C19"/>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DA7C19"/>
    <w:pPr>
      <w:spacing w:after="120" w:line="480" w:lineRule="auto"/>
    </w:pPr>
  </w:style>
  <w:style w:type="paragraph" w:customStyle="1" w:styleId="formattext">
    <w:name w:val="formattext"/>
    <w:basedOn w:val="a"/>
    <w:uiPriority w:val="99"/>
    <w:qFormat/>
    <w:rsid w:val="00DA7C19"/>
    <w:pPr>
      <w:suppressAutoHyphens w:val="0"/>
      <w:spacing w:before="100" w:beforeAutospacing="1" w:after="100" w:afterAutospacing="1"/>
    </w:pPr>
    <w:rPr>
      <w:lang w:eastAsia="ru-RU"/>
    </w:rPr>
  </w:style>
  <w:style w:type="character" w:customStyle="1" w:styleId="43">
    <w:name w:val="Основной текст (4)_"/>
    <w:link w:val="44"/>
    <w:locked/>
    <w:rsid w:val="00DA7C19"/>
    <w:rPr>
      <w:b/>
      <w:bCs/>
      <w:sz w:val="21"/>
      <w:szCs w:val="21"/>
      <w:shd w:val="clear" w:color="auto" w:fill="FFFFFF"/>
    </w:rPr>
  </w:style>
  <w:style w:type="paragraph" w:customStyle="1" w:styleId="44">
    <w:name w:val="Основной текст (4)"/>
    <w:basedOn w:val="a"/>
    <w:link w:val="43"/>
    <w:qFormat/>
    <w:rsid w:val="00DA7C1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DA7C19"/>
    <w:pPr>
      <w:spacing w:before="36" w:after="36"/>
    </w:pPr>
    <w:rPr>
      <w:rFonts w:eastAsia="Calibri"/>
      <w:lang w:val="en-US" w:eastAsia="en-US"/>
    </w:rPr>
  </w:style>
  <w:style w:type="paragraph" w:customStyle="1" w:styleId="81">
    <w:name w:val="Абзац списка8"/>
    <w:basedOn w:val="a"/>
    <w:uiPriority w:val="99"/>
    <w:qFormat/>
    <w:rsid w:val="00DA7C19"/>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DA7C19"/>
    <w:pPr>
      <w:spacing w:after="0" w:line="240" w:lineRule="auto"/>
    </w:pPr>
    <w:rPr>
      <w:rFonts w:ascii="Calibri" w:eastAsia="Times New Roman" w:hAnsi="Calibri" w:cs="Calibri"/>
    </w:rPr>
  </w:style>
  <w:style w:type="paragraph" w:customStyle="1" w:styleId="afffa">
    <w:name w:val="Текст акта"/>
    <w:uiPriority w:val="99"/>
    <w:qFormat/>
    <w:rsid w:val="00DA7C19"/>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DA7C1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DA7C19"/>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DA7C1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DA7C19"/>
    <w:pPr>
      <w:suppressAutoHyphens w:val="0"/>
      <w:spacing w:after="160" w:line="240" w:lineRule="exact"/>
    </w:pPr>
    <w:rPr>
      <w:rFonts w:ascii="Verdana" w:hAnsi="Verdana"/>
      <w:lang w:val="en-US" w:eastAsia="en-US"/>
    </w:rPr>
  </w:style>
  <w:style w:type="paragraph" w:customStyle="1" w:styleId="Iauiue">
    <w:name w:val="Iau?iue"/>
    <w:uiPriority w:val="99"/>
    <w:qFormat/>
    <w:rsid w:val="00DA7C19"/>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A7C1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DA7C1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DA7C1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DA7C1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DA7C19"/>
    <w:pPr>
      <w:suppressAutoHyphens w:val="0"/>
      <w:ind w:firstLine="709"/>
      <w:jc w:val="both"/>
    </w:pPr>
    <w:rPr>
      <w:b/>
      <w:sz w:val="28"/>
      <w:szCs w:val="28"/>
      <w:lang w:eastAsia="ru-RU"/>
    </w:rPr>
  </w:style>
  <w:style w:type="paragraph" w:customStyle="1" w:styleId="1f9">
    <w:name w:val="Статья1"/>
    <w:basedOn w:val="afffe"/>
    <w:next w:val="a"/>
    <w:uiPriority w:val="99"/>
    <w:qFormat/>
    <w:rsid w:val="00DA7C19"/>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DA7C1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DA7C19"/>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DA7C19"/>
    <w:pPr>
      <w:spacing w:before="120" w:after="120"/>
      <w:ind w:firstLine="0"/>
      <w:jc w:val="center"/>
    </w:pPr>
  </w:style>
  <w:style w:type="paragraph" w:customStyle="1" w:styleId="affff2">
    <w:name w:val="Раздел"/>
    <w:basedOn w:val="afffe"/>
    <w:uiPriority w:val="99"/>
    <w:qFormat/>
    <w:rsid w:val="00DA7C19"/>
    <w:pPr>
      <w:suppressAutoHyphens/>
      <w:ind w:firstLine="0"/>
      <w:jc w:val="center"/>
    </w:pPr>
  </w:style>
  <w:style w:type="paragraph" w:customStyle="1" w:styleId="affff3">
    <w:name w:val="Глава"/>
    <w:basedOn w:val="affff2"/>
    <w:next w:val="afffe"/>
    <w:uiPriority w:val="99"/>
    <w:qFormat/>
    <w:rsid w:val="00DA7C19"/>
    <w:pPr>
      <w:spacing w:before="240"/>
    </w:pPr>
  </w:style>
  <w:style w:type="paragraph" w:customStyle="1" w:styleId="111">
    <w:name w:val="Статья11"/>
    <w:basedOn w:val="1f9"/>
    <w:next w:val="a"/>
    <w:uiPriority w:val="99"/>
    <w:qFormat/>
    <w:rsid w:val="00DA7C19"/>
    <w:pPr>
      <w:ind w:left="2013" w:hanging="1304"/>
    </w:pPr>
  </w:style>
  <w:style w:type="paragraph" w:customStyle="1" w:styleId="120">
    <w:name w:val="12пт вправо"/>
    <w:basedOn w:val="afffe"/>
    <w:uiPriority w:val="99"/>
    <w:qFormat/>
    <w:rsid w:val="00DA7C19"/>
    <w:pPr>
      <w:ind w:firstLine="0"/>
      <w:jc w:val="right"/>
    </w:pPr>
    <w:rPr>
      <w:b w:val="0"/>
      <w:sz w:val="24"/>
    </w:rPr>
  </w:style>
  <w:style w:type="paragraph" w:customStyle="1" w:styleId="121">
    <w:name w:val="12пт влево"/>
    <w:basedOn w:val="120"/>
    <w:next w:val="afffe"/>
    <w:uiPriority w:val="99"/>
    <w:qFormat/>
    <w:rsid w:val="00DA7C19"/>
    <w:pPr>
      <w:jc w:val="left"/>
    </w:pPr>
    <w:rPr>
      <w:szCs w:val="24"/>
    </w:rPr>
  </w:style>
  <w:style w:type="paragraph" w:customStyle="1" w:styleId="affff4">
    <w:name w:val="НазвПостЗак"/>
    <w:basedOn w:val="afffe"/>
    <w:next w:val="afffe"/>
    <w:uiPriority w:val="99"/>
    <w:qFormat/>
    <w:rsid w:val="00DA7C19"/>
    <w:pPr>
      <w:suppressAutoHyphens/>
      <w:spacing w:before="600" w:after="600"/>
      <w:ind w:left="1134" w:right="1134" w:firstLine="0"/>
      <w:jc w:val="center"/>
    </w:pPr>
  </w:style>
  <w:style w:type="paragraph" w:customStyle="1" w:styleId="affff5">
    <w:name w:val="название"/>
    <w:basedOn w:val="a"/>
    <w:next w:val="a"/>
    <w:uiPriority w:val="99"/>
    <w:qFormat/>
    <w:rsid w:val="00DA7C19"/>
    <w:pPr>
      <w:spacing w:before="240"/>
      <w:ind w:left="1134" w:right="1134"/>
      <w:jc w:val="center"/>
    </w:pPr>
    <w:rPr>
      <w:b/>
      <w:sz w:val="28"/>
      <w:szCs w:val="20"/>
      <w:lang w:eastAsia="ru-RU"/>
    </w:rPr>
  </w:style>
  <w:style w:type="paragraph" w:customStyle="1" w:styleId="affff6">
    <w:name w:val="Приложение"/>
    <w:basedOn w:val="a"/>
    <w:uiPriority w:val="99"/>
    <w:qFormat/>
    <w:rsid w:val="00DA7C19"/>
    <w:pPr>
      <w:suppressAutoHyphens w:val="0"/>
      <w:ind w:left="4536"/>
      <w:jc w:val="right"/>
    </w:pPr>
    <w:rPr>
      <w:i/>
      <w:noProof/>
      <w:szCs w:val="20"/>
      <w:lang w:eastAsia="ru-RU"/>
    </w:rPr>
  </w:style>
  <w:style w:type="paragraph" w:customStyle="1" w:styleId="affff7">
    <w:name w:val="Регистр"/>
    <w:basedOn w:val="121"/>
    <w:uiPriority w:val="99"/>
    <w:qFormat/>
    <w:rsid w:val="00DA7C19"/>
    <w:rPr>
      <w:sz w:val="28"/>
    </w:rPr>
  </w:style>
  <w:style w:type="paragraph" w:customStyle="1" w:styleId="affff8">
    <w:name w:val="ЯчТабл_лев"/>
    <w:basedOn w:val="a"/>
    <w:uiPriority w:val="99"/>
    <w:qFormat/>
    <w:rsid w:val="00DA7C19"/>
    <w:pPr>
      <w:suppressAutoHyphens w:val="0"/>
    </w:pPr>
    <w:rPr>
      <w:sz w:val="28"/>
      <w:szCs w:val="20"/>
      <w:lang w:eastAsia="ru-RU"/>
    </w:rPr>
  </w:style>
  <w:style w:type="paragraph" w:customStyle="1" w:styleId="affff9">
    <w:name w:val="ЯчТаб_центр"/>
    <w:basedOn w:val="a"/>
    <w:next w:val="affff8"/>
    <w:uiPriority w:val="99"/>
    <w:qFormat/>
    <w:rsid w:val="00DA7C19"/>
    <w:pPr>
      <w:suppressAutoHyphens w:val="0"/>
      <w:jc w:val="center"/>
    </w:pPr>
    <w:rPr>
      <w:sz w:val="28"/>
      <w:szCs w:val="20"/>
      <w:lang w:eastAsia="ru-RU"/>
    </w:rPr>
  </w:style>
  <w:style w:type="paragraph" w:customStyle="1" w:styleId="affffa">
    <w:name w:val="ПРОЕКТ"/>
    <w:basedOn w:val="120"/>
    <w:uiPriority w:val="99"/>
    <w:qFormat/>
    <w:rsid w:val="00DA7C19"/>
    <w:pPr>
      <w:ind w:left="4536"/>
      <w:jc w:val="center"/>
    </w:pPr>
  </w:style>
  <w:style w:type="paragraph" w:customStyle="1" w:styleId="122">
    <w:name w:val="12ЯчТаб_цетн"/>
    <w:basedOn w:val="affff9"/>
    <w:uiPriority w:val="99"/>
    <w:qFormat/>
    <w:rsid w:val="00DA7C19"/>
  </w:style>
  <w:style w:type="paragraph" w:customStyle="1" w:styleId="123">
    <w:name w:val="12ЯчТабл_лев"/>
    <w:basedOn w:val="affff8"/>
    <w:uiPriority w:val="99"/>
    <w:qFormat/>
    <w:rsid w:val="00DA7C19"/>
  </w:style>
  <w:style w:type="paragraph" w:customStyle="1" w:styleId="affffb">
    <w:name w:val="Принят"/>
    <w:basedOn w:val="a"/>
    <w:uiPriority w:val="99"/>
    <w:qFormat/>
    <w:rsid w:val="00DA7C1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DA7C19"/>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DA7C19"/>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DA7C19"/>
    <w:pPr>
      <w:suppressAutoHyphens w:val="0"/>
      <w:spacing w:before="100" w:beforeAutospacing="1" w:after="100" w:afterAutospacing="1"/>
    </w:pPr>
    <w:rPr>
      <w:lang w:eastAsia="ru-RU"/>
    </w:rPr>
  </w:style>
  <w:style w:type="paragraph" w:customStyle="1" w:styleId="xl66">
    <w:name w:val="xl66"/>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DA7C1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DA7C1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DA7C1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DA7C1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DA7C1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DA7C1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DA7C1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DA7C1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DA7C1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DA7C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DA7C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DA7C1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DA7C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DA7C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DA7C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DA7C1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DA7C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DA7C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DA7C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DA7C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DA7C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DA7C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DA7C1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DA7C1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DA7C19"/>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DA7C1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DA7C1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DA7C1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DA7C1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DA7C1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DA7C1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DA7C1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DA7C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DA7C1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DA7C1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DA7C1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DA7C1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DA7C1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DA7C1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DA7C1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DA7C1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DA7C1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DA7C1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DA7C1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DA7C19"/>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DA7C19"/>
    <w:pPr>
      <w:ind w:right="5400"/>
    </w:pPr>
  </w:style>
  <w:style w:type="paragraph" w:customStyle="1" w:styleId="1fb">
    <w:name w:val="Заголовок1"/>
    <w:basedOn w:val="a"/>
    <w:next w:val="a0"/>
    <w:uiPriority w:val="99"/>
    <w:qFormat/>
    <w:rsid w:val="00DA7C19"/>
    <w:pPr>
      <w:keepNext/>
      <w:spacing w:before="240" w:after="120"/>
    </w:pPr>
    <w:rPr>
      <w:rFonts w:ascii="Arial" w:eastAsia="SimSun" w:hAnsi="Arial" w:cs="Mangal"/>
      <w:sz w:val="28"/>
      <w:szCs w:val="28"/>
    </w:rPr>
  </w:style>
  <w:style w:type="character" w:customStyle="1" w:styleId="1fc">
    <w:name w:val="Название Знак1"/>
    <w:basedOn w:val="a1"/>
    <w:rsid w:val="00DA7C1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DA7C19"/>
    <w:rPr>
      <w:rFonts w:ascii="Times New Roman" w:hAnsi="Times New Roman" w:cs="Times New Roman" w:hint="default"/>
      <w:b/>
      <w:bCs/>
      <w:sz w:val="22"/>
      <w:szCs w:val="22"/>
    </w:rPr>
  </w:style>
  <w:style w:type="character" w:customStyle="1" w:styleId="FontStyle15">
    <w:name w:val="Font Style15"/>
    <w:rsid w:val="00DA7C19"/>
    <w:rPr>
      <w:rFonts w:ascii="Times New Roman" w:hAnsi="Times New Roman" w:cs="Times New Roman" w:hint="default"/>
      <w:sz w:val="16"/>
      <w:szCs w:val="16"/>
    </w:rPr>
  </w:style>
  <w:style w:type="character" w:customStyle="1" w:styleId="affffc">
    <w:name w:val="Цветовое выделение"/>
    <w:uiPriority w:val="99"/>
    <w:rsid w:val="00DA7C19"/>
    <w:rPr>
      <w:b/>
      <w:bCs/>
      <w:color w:val="26282F"/>
    </w:rPr>
  </w:style>
  <w:style w:type="character" w:customStyle="1" w:styleId="blk">
    <w:name w:val="blk"/>
    <w:basedOn w:val="a1"/>
    <w:rsid w:val="00DA7C19"/>
  </w:style>
  <w:style w:type="character" w:customStyle="1" w:styleId="2f4">
    <w:name w:val="Знак Знак2"/>
    <w:locked/>
    <w:rsid w:val="00DA7C19"/>
    <w:rPr>
      <w:rFonts w:ascii="Arial" w:hAnsi="Arial" w:cs="Arial" w:hint="default"/>
      <w:color w:val="333333"/>
      <w:sz w:val="16"/>
      <w:szCs w:val="16"/>
      <w:lang w:val="ru-RU" w:eastAsia="ru-RU" w:bidi="ar-SA"/>
    </w:rPr>
  </w:style>
  <w:style w:type="character" w:customStyle="1" w:styleId="3a">
    <w:name w:val="Знак Знак3"/>
    <w:locked/>
    <w:rsid w:val="00DA7C19"/>
    <w:rPr>
      <w:rFonts w:ascii="Arial" w:hAnsi="Arial" w:cs="Arial" w:hint="default"/>
      <w:color w:val="333333"/>
      <w:sz w:val="16"/>
      <w:szCs w:val="16"/>
      <w:lang w:val="ru-RU" w:eastAsia="ru-RU" w:bidi="ar-SA"/>
    </w:rPr>
  </w:style>
  <w:style w:type="character" w:customStyle="1" w:styleId="Absatz-Standardschriftart">
    <w:name w:val="Absatz-Standardschriftart"/>
    <w:rsid w:val="00DA7C19"/>
  </w:style>
  <w:style w:type="character" w:customStyle="1" w:styleId="WW-Absatz-Standardschriftart">
    <w:name w:val="WW-Absatz-Standardschriftart"/>
    <w:rsid w:val="00DA7C19"/>
  </w:style>
  <w:style w:type="character" w:customStyle="1" w:styleId="WW-Absatz-Standardschriftart1">
    <w:name w:val="WW-Absatz-Standardschriftart1"/>
    <w:rsid w:val="00DA7C19"/>
  </w:style>
  <w:style w:type="character" w:customStyle="1" w:styleId="WW-Absatz-Standardschriftart11">
    <w:name w:val="WW-Absatz-Standardschriftart11"/>
    <w:rsid w:val="00DA7C19"/>
  </w:style>
  <w:style w:type="character" w:customStyle="1" w:styleId="WW-Absatz-Standardschriftart111">
    <w:name w:val="WW-Absatz-Standardschriftart111"/>
    <w:rsid w:val="00DA7C19"/>
  </w:style>
  <w:style w:type="character" w:customStyle="1" w:styleId="WW-Absatz-Standardschriftart1111">
    <w:name w:val="WW-Absatz-Standardschriftart1111"/>
    <w:rsid w:val="00DA7C19"/>
  </w:style>
  <w:style w:type="character" w:customStyle="1" w:styleId="WW-Absatz-Standardschriftart11111">
    <w:name w:val="WW-Absatz-Standardschriftart11111"/>
    <w:rsid w:val="00DA7C19"/>
  </w:style>
  <w:style w:type="character" w:customStyle="1" w:styleId="2f5">
    <w:name w:val="Основной шрифт абзаца2"/>
    <w:rsid w:val="00DA7C19"/>
  </w:style>
  <w:style w:type="character" w:customStyle="1" w:styleId="WW8Num8z0">
    <w:name w:val="WW8Num8z0"/>
    <w:rsid w:val="00DA7C19"/>
    <w:rPr>
      <w:b/>
      <w:bCs w:val="0"/>
    </w:rPr>
  </w:style>
  <w:style w:type="character" w:customStyle="1" w:styleId="1fd">
    <w:name w:val="Основной шрифт абзаца1"/>
    <w:rsid w:val="00DA7C19"/>
  </w:style>
  <w:style w:type="character" w:customStyle="1" w:styleId="affffd">
    <w:name w:val="Символ нумерации"/>
    <w:rsid w:val="00DA7C19"/>
  </w:style>
  <w:style w:type="character" w:customStyle="1" w:styleId="affffe">
    <w:name w:val="Маркеры списка"/>
    <w:rsid w:val="00DA7C19"/>
    <w:rPr>
      <w:rFonts w:ascii="OpenSymbol" w:eastAsia="OpenSymbol" w:hAnsi="OpenSymbol" w:cs="OpenSymbol" w:hint="default"/>
    </w:rPr>
  </w:style>
  <w:style w:type="character" w:customStyle="1" w:styleId="afffff">
    <w:name w:val="Гипертекстовая ссылка"/>
    <w:basedOn w:val="a1"/>
    <w:rsid w:val="00DA7C19"/>
    <w:rPr>
      <w:color w:val="106BBE"/>
    </w:rPr>
  </w:style>
  <w:style w:type="character" w:customStyle="1" w:styleId="afffff0">
    <w:name w:val="Сравнение редакций. Добавленный фрагмент"/>
    <w:uiPriority w:val="99"/>
    <w:rsid w:val="00DA7C19"/>
    <w:rPr>
      <w:color w:val="000000"/>
      <w:shd w:val="clear" w:color="auto" w:fill="C1D7FF"/>
    </w:rPr>
  </w:style>
  <w:style w:type="character" w:customStyle="1" w:styleId="FontStyle26">
    <w:name w:val="Font Style26"/>
    <w:basedOn w:val="a1"/>
    <w:rsid w:val="00DA7C19"/>
    <w:rPr>
      <w:rFonts w:ascii="Times New Roman" w:hAnsi="Times New Roman" w:cs="Times New Roman" w:hint="default"/>
      <w:sz w:val="26"/>
      <w:szCs w:val="26"/>
    </w:rPr>
  </w:style>
  <w:style w:type="character" w:customStyle="1" w:styleId="FontStyle13">
    <w:name w:val="Font Style13"/>
    <w:basedOn w:val="a1"/>
    <w:uiPriority w:val="99"/>
    <w:rsid w:val="00DA7C19"/>
    <w:rPr>
      <w:rFonts w:ascii="Times New Roman" w:hAnsi="Times New Roman" w:cs="Times New Roman" w:hint="default"/>
      <w:b/>
      <w:bCs/>
      <w:spacing w:val="10"/>
      <w:sz w:val="24"/>
      <w:szCs w:val="24"/>
    </w:rPr>
  </w:style>
  <w:style w:type="character" w:customStyle="1" w:styleId="FontStyle14">
    <w:name w:val="Font Style14"/>
    <w:basedOn w:val="a1"/>
    <w:uiPriority w:val="99"/>
    <w:rsid w:val="00DA7C19"/>
    <w:rPr>
      <w:rFonts w:ascii="Times New Roman" w:hAnsi="Times New Roman" w:cs="Times New Roman" w:hint="default"/>
      <w:spacing w:val="10"/>
      <w:sz w:val="24"/>
      <w:szCs w:val="24"/>
    </w:rPr>
  </w:style>
  <w:style w:type="character" w:customStyle="1" w:styleId="FontStyle19">
    <w:name w:val="Font Style19"/>
    <w:basedOn w:val="a1"/>
    <w:rsid w:val="00DA7C19"/>
    <w:rPr>
      <w:rFonts w:ascii="Times New Roman" w:hAnsi="Times New Roman" w:cs="Times New Roman" w:hint="default"/>
      <w:sz w:val="26"/>
      <w:szCs w:val="26"/>
    </w:rPr>
  </w:style>
  <w:style w:type="character" w:customStyle="1" w:styleId="apple-converted-space">
    <w:name w:val="apple-converted-space"/>
    <w:basedOn w:val="a1"/>
    <w:rsid w:val="00DA7C19"/>
  </w:style>
  <w:style w:type="character" w:customStyle="1" w:styleId="text11">
    <w:name w:val="text11"/>
    <w:rsid w:val="00DA7C19"/>
    <w:rPr>
      <w:rFonts w:ascii="Arial CYR" w:hAnsi="Arial CYR" w:cs="Arial CYR" w:hint="default"/>
      <w:color w:val="000000"/>
      <w:sz w:val="18"/>
      <w:szCs w:val="18"/>
    </w:rPr>
  </w:style>
  <w:style w:type="character" w:customStyle="1" w:styleId="FontStyle50">
    <w:name w:val="Font Style50"/>
    <w:rsid w:val="00DA7C19"/>
    <w:rPr>
      <w:rFonts w:ascii="Times New Roman" w:hAnsi="Times New Roman" w:cs="Times New Roman" w:hint="default"/>
      <w:color w:val="000000"/>
      <w:sz w:val="18"/>
      <w:szCs w:val="18"/>
    </w:rPr>
  </w:style>
  <w:style w:type="character" w:customStyle="1" w:styleId="FontStyle20">
    <w:name w:val="Font Style20"/>
    <w:rsid w:val="00DA7C19"/>
    <w:rPr>
      <w:rFonts w:ascii="Times New Roman" w:hAnsi="Times New Roman" w:cs="Times New Roman" w:hint="default"/>
      <w:sz w:val="26"/>
      <w:szCs w:val="26"/>
    </w:rPr>
  </w:style>
  <w:style w:type="character" w:customStyle="1" w:styleId="A30">
    <w:name w:val="A3"/>
    <w:uiPriority w:val="99"/>
    <w:rsid w:val="00DA7C19"/>
    <w:rPr>
      <w:rFonts w:ascii="PT Sans Narrow" w:hAnsi="PT Sans Narrow" w:cs="PT Sans Narrow" w:hint="default"/>
      <w:color w:val="000000"/>
      <w:sz w:val="16"/>
      <w:szCs w:val="16"/>
    </w:rPr>
  </w:style>
  <w:style w:type="character" w:customStyle="1" w:styleId="afffff1">
    <w:name w:val="номер страницы"/>
    <w:basedOn w:val="a1"/>
    <w:rsid w:val="00DA7C19"/>
  </w:style>
  <w:style w:type="paragraph" w:customStyle="1" w:styleId="afffff2">
    <w:name w:val="РегистрОтр"/>
    <w:basedOn w:val="affff7"/>
    <w:uiPriority w:val="99"/>
    <w:qFormat/>
    <w:rsid w:val="00DA7C19"/>
  </w:style>
  <w:style w:type="paragraph" w:styleId="2f6">
    <w:name w:val="List 2"/>
    <w:basedOn w:val="a"/>
    <w:unhideWhenUsed/>
    <w:rsid w:val="00DA7C19"/>
    <w:pPr>
      <w:ind w:left="566" w:hanging="283"/>
      <w:contextualSpacing/>
    </w:pPr>
  </w:style>
  <w:style w:type="paragraph" w:customStyle="1" w:styleId="FirstParagraph">
    <w:name w:val="First Paragraph"/>
    <w:basedOn w:val="a0"/>
    <w:next w:val="a0"/>
    <w:uiPriority w:val="99"/>
    <w:qFormat/>
    <w:rsid w:val="00DA7C1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DA7C19"/>
    <w:rPr>
      <w:b/>
      <w:bCs/>
    </w:rPr>
  </w:style>
  <w:style w:type="table" w:styleId="afffff4">
    <w:name w:val="Table Grid"/>
    <w:basedOn w:val="a2"/>
    <w:uiPriority w:val="59"/>
    <w:rsid w:val="00DA7C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DA7C1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DA7C19"/>
    <w:rPr>
      <w:rFonts w:ascii="Times New Roman" w:eastAsia="Calibri" w:hAnsi="Times New Roman" w:cs="Times New Roman"/>
      <w:sz w:val="24"/>
      <w:szCs w:val="24"/>
    </w:rPr>
  </w:style>
  <w:style w:type="character" w:styleId="afffff5">
    <w:name w:val="page number"/>
    <w:rsid w:val="00DA7C19"/>
    <w:rPr>
      <w:sz w:val="28"/>
      <w:szCs w:val="24"/>
    </w:rPr>
  </w:style>
  <w:style w:type="numbering" w:customStyle="1" w:styleId="1fe">
    <w:name w:val="Нет списка1"/>
    <w:next w:val="a3"/>
    <w:uiPriority w:val="99"/>
    <w:semiHidden/>
    <w:rsid w:val="00DA7C19"/>
  </w:style>
  <w:style w:type="numbering" w:customStyle="1" w:styleId="2f7">
    <w:name w:val="Нет списка2"/>
    <w:next w:val="a3"/>
    <w:uiPriority w:val="99"/>
    <w:semiHidden/>
    <w:unhideWhenUsed/>
    <w:rsid w:val="00DA7C19"/>
  </w:style>
  <w:style w:type="character" w:styleId="afffff6">
    <w:name w:val="FollowedHyperlink"/>
    <w:uiPriority w:val="99"/>
    <w:unhideWhenUsed/>
    <w:rsid w:val="00DA7C19"/>
    <w:rPr>
      <w:color w:val="800080"/>
      <w:u w:val="single"/>
    </w:rPr>
  </w:style>
  <w:style w:type="numbering" w:customStyle="1" w:styleId="3b">
    <w:name w:val="Нет списка3"/>
    <w:next w:val="a3"/>
    <w:uiPriority w:val="99"/>
    <w:semiHidden/>
    <w:unhideWhenUsed/>
    <w:rsid w:val="00DA7C19"/>
  </w:style>
  <w:style w:type="numbering" w:customStyle="1" w:styleId="45">
    <w:name w:val="Нет списка4"/>
    <w:next w:val="a3"/>
    <w:uiPriority w:val="99"/>
    <w:semiHidden/>
    <w:unhideWhenUsed/>
    <w:rsid w:val="00DA7C19"/>
  </w:style>
  <w:style w:type="paragraph" w:customStyle="1" w:styleId="xl195">
    <w:name w:val="xl195"/>
    <w:basedOn w:val="a"/>
    <w:uiPriority w:val="99"/>
    <w:qFormat/>
    <w:rsid w:val="00DA7C1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DA7C1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DA7C1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DA7C1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DA7C1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DA7C19"/>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DA7C19"/>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DA7C19"/>
    <w:rPr>
      <w:rFonts w:cs="Times New Roman"/>
    </w:rPr>
  </w:style>
  <w:style w:type="paragraph" w:customStyle="1" w:styleId="msonormalbullet2gif">
    <w:name w:val="msonormalbullet2.gif"/>
    <w:basedOn w:val="a"/>
    <w:uiPriority w:val="99"/>
    <w:qFormat/>
    <w:rsid w:val="00DA7C19"/>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DA7C19"/>
    <w:pPr>
      <w:suppressAutoHyphens w:val="0"/>
      <w:spacing w:before="100" w:beforeAutospacing="1" w:after="100" w:afterAutospacing="1"/>
    </w:pPr>
    <w:rPr>
      <w:lang w:eastAsia="ru-RU"/>
    </w:rPr>
  </w:style>
  <w:style w:type="paragraph" w:customStyle="1" w:styleId="xl64">
    <w:name w:val="xl64"/>
    <w:basedOn w:val="a"/>
    <w:uiPriority w:val="99"/>
    <w:qFormat/>
    <w:rsid w:val="00DA7C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DA7C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DA7C1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DA7C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DA7C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DA7C1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DA7C1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DA7C1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DA7C1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DA7C1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DA7C1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DA7C1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DA7C1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DA7C1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DA7C1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DA7C1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DA7C1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DA7C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DA7C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DA7C1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DA7C1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DA7C1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DA7C1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DA7C1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DA7C1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DA7C1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DA7C1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DA7C1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DA7C1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DA7C1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DA7C1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DA7C1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DA7C1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DA7C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DA7C1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DA7C1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DA7C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DA7C1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DA7C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DA7C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DA7C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DA7C1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DA7C1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DA7C1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DA7C1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DA7C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DA7C1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DA7C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DA7C1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DA7C1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DA7C1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DA7C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DA7C19"/>
    <w:pPr>
      <w:spacing w:after="0" w:line="240" w:lineRule="auto"/>
    </w:pPr>
    <w:rPr>
      <w:rFonts w:ascii="Calibri" w:eastAsia="Times New Roman" w:hAnsi="Calibri" w:cs="Calibri"/>
    </w:rPr>
  </w:style>
  <w:style w:type="paragraph" w:customStyle="1" w:styleId="s1">
    <w:name w:val="s_1"/>
    <w:basedOn w:val="a"/>
    <w:qFormat/>
    <w:rsid w:val="00DA7C19"/>
    <w:pPr>
      <w:suppressAutoHyphens w:val="0"/>
      <w:spacing w:before="100" w:beforeAutospacing="1" w:after="100" w:afterAutospacing="1"/>
    </w:pPr>
    <w:rPr>
      <w:lang w:eastAsia="ru-RU"/>
    </w:rPr>
  </w:style>
  <w:style w:type="paragraph" w:customStyle="1" w:styleId="52">
    <w:name w:val="Без интервала5"/>
    <w:uiPriority w:val="99"/>
    <w:qFormat/>
    <w:rsid w:val="00DA7C19"/>
    <w:pPr>
      <w:spacing w:after="0" w:line="240" w:lineRule="auto"/>
    </w:pPr>
    <w:rPr>
      <w:rFonts w:ascii="Calibri" w:eastAsia="Times New Roman" w:hAnsi="Calibri" w:cs="Calibri"/>
    </w:rPr>
  </w:style>
  <w:style w:type="paragraph" w:customStyle="1" w:styleId="indent1">
    <w:name w:val="indent_1"/>
    <w:basedOn w:val="a"/>
    <w:uiPriority w:val="99"/>
    <w:qFormat/>
    <w:rsid w:val="00DA7C19"/>
    <w:pPr>
      <w:suppressAutoHyphens w:val="0"/>
      <w:spacing w:before="100" w:beforeAutospacing="1" w:after="100" w:afterAutospacing="1"/>
    </w:pPr>
    <w:rPr>
      <w:lang w:eastAsia="ru-RU"/>
    </w:rPr>
  </w:style>
  <w:style w:type="paragraph" w:customStyle="1" w:styleId="s5">
    <w:name w:val="s_5"/>
    <w:basedOn w:val="a"/>
    <w:uiPriority w:val="99"/>
    <w:qFormat/>
    <w:rsid w:val="00DA7C19"/>
    <w:pPr>
      <w:suppressAutoHyphens w:val="0"/>
      <w:spacing w:before="100" w:beforeAutospacing="1" w:after="100" w:afterAutospacing="1"/>
    </w:pPr>
    <w:rPr>
      <w:lang w:eastAsia="ru-RU"/>
    </w:rPr>
  </w:style>
  <w:style w:type="paragraph" w:customStyle="1" w:styleId="msonormal0">
    <w:name w:val="msonormal"/>
    <w:basedOn w:val="a"/>
    <w:uiPriority w:val="99"/>
    <w:qFormat/>
    <w:rsid w:val="00DA7C19"/>
    <w:pPr>
      <w:suppressAutoHyphens w:val="0"/>
      <w:spacing w:before="100" w:beforeAutospacing="1" w:after="100" w:afterAutospacing="1"/>
    </w:pPr>
    <w:rPr>
      <w:lang w:eastAsia="ru-RU"/>
    </w:rPr>
  </w:style>
  <w:style w:type="paragraph" w:customStyle="1" w:styleId="afffff7">
    <w:name w:val="Базовый"/>
    <w:uiPriority w:val="99"/>
    <w:qFormat/>
    <w:rsid w:val="00DA7C19"/>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DA7C19"/>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DA7C19"/>
    <w:pPr>
      <w:suppressAutoHyphens w:val="0"/>
      <w:spacing w:before="100" w:beforeAutospacing="1" w:after="100" w:afterAutospacing="1"/>
    </w:pPr>
    <w:rPr>
      <w:lang w:eastAsia="ru-RU"/>
    </w:rPr>
  </w:style>
  <w:style w:type="paragraph" w:customStyle="1" w:styleId="63">
    <w:name w:val="Без интервала6"/>
    <w:uiPriority w:val="99"/>
    <w:qFormat/>
    <w:rsid w:val="00DA7C19"/>
    <w:pPr>
      <w:spacing w:after="0" w:line="240" w:lineRule="auto"/>
    </w:pPr>
    <w:rPr>
      <w:rFonts w:ascii="Calibri" w:eastAsia="Times New Roman" w:hAnsi="Calibri" w:cs="Calibri"/>
    </w:rPr>
  </w:style>
  <w:style w:type="character" w:styleId="afffff8">
    <w:name w:val="footnote reference"/>
    <w:rsid w:val="00DA7C19"/>
    <w:rPr>
      <w:vertAlign w:val="superscript"/>
    </w:rPr>
  </w:style>
  <w:style w:type="character" w:styleId="afffff9">
    <w:name w:val="line number"/>
    <w:basedOn w:val="a1"/>
    <w:uiPriority w:val="99"/>
    <w:unhideWhenUsed/>
    <w:rsid w:val="00DA7C19"/>
  </w:style>
  <w:style w:type="paragraph" w:styleId="3d">
    <w:name w:val="toc 3"/>
    <w:basedOn w:val="a"/>
    <w:next w:val="a"/>
    <w:autoRedefine/>
    <w:rsid w:val="00DA7C19"/>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DA7C1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DA7C19"/>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DA7C19"/>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DA7C19"/>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DA7C19"/>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DA7C19"/>
    <w:pPr>
      <w:spacing w:after="0"/>
      <w:jc w:val="both"/>
    </w:pPr>
    <w:rPr>
      <w:rFonts w:ascii="Arial" w:hAnsi="Arial" w:cs="Mangal"/>
      <w:sz w:val="28"/>
    </w:rPr>
  </w:style>
  <w:style w:type="table" w:customStyle="1" w:styleId="1ff1">
    <w:name w:val="Сетка таблицы1"/>
    <w:basedOn w:val="a2"/>
    <w:next w:val="afffff4"/>
    <w:uiPriority w:val="59"/>
    <w:rsid w:val="00DA7C1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DA7C19"/>
    <w:rPr>
      <w:rFonts w:cs="Times New Roman"/>
    </w:rPr>
  </w:style>
  <w:style w:type="paragraph" w:customStyle="1" w:styleId="ConsCell">
    <w:name w:val="ConsCell"/>
    <w:uiPriority w:val="99"/>
    <w:qFormat/>
    <w:rsid w:val="00DA7C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DA7C19"/>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DA7C19"/>
    <w:pPr>
      <w:suppressAutoHyphens w:val="0"/>
      <w:spacing w:before="100" w:beforeAutospacing="1" w:after="100" w:afterAutospacing="1"/>
    </w:pPr>
    <w:rPr>
      <w:lang w:eastAsia="ru-RU"/>
    </w:rPr>
  </w:style>
  <w:style w:type="character" w:customStyle="1" w:styleId="NoSpacingChar">
    <w:name w:val="No Spacing Char"/>
    <w:link w:val="1f8"/>
    <w:locked/>
    <w:rsid w:val="00DA7C19"/>
    <w:rPr>
      <w:rFonts w:ascii="Calibri" w:eastAsia="Times New Roman" w:hAnsi="Calibri" w:cs="Calibri"/>
    </w:rPr>
  </w:style>
  <w:style w:type="character" w:customStyle="1" w:styleId="text1">
    <w:name w:val="text1"/>
    <w:basedOn w:val="a1"/>
    <w:rsid w:val="00DA7C19"/>
  </w:style>
  <w:style w:type="character" w:customStyle="1" w:styleId="FontStyle12">
    <w:name w:val="Font Style12"/>
    <w:rsid w:val="00DA7C19"/>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DA7C19"/>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DA7C19"/>
    <w:rPr>
      <w:rFonts w:ascii="Times New Roman" w:hAnsi="Times New Roman" w:cs="Times New Roman"/>
      <w:b/>
      <w:bCs/>
      <w:sz w:val="24"/>
      <w:szCs w:val="24"/>
    </w:rPr>
  </w:style>
  <w:style w:type="character" w:customStyle="1" w:styleId="212pt">
    <w:name w:val="Основной текст (2) + 12 pt;Полужирный"/>
    <w:rsid w:val="00DA7C19"/>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DA7C19"/>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DA7C19"/>
    <w:rPr>
      <w:b/>
      <w:bCs/>
      <w:sz w:val="28"/>
      <w:szCs w:val="28"/>
      <w:shd w:val="clear" w:color="auto" w:fill="FFFFFF"/>
    </w:rPr>
  </w:style>
  <w:style w:type="paragraph" w:customStyle="1" w:styleId="2fa">
    <w:name w:val="Заголовок №2"/>
    <w:basedOn w:val="a"/>
    <w:link w:val="2f9"/>
    <w:qFormat/>
    <w:rsid w:val="00DA7C19"/>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DA7C1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DA7C19"/>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DA7C19"/>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DA7C19"/>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DA7C19"/>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DA7C19"/>
    <w:pPr>
      <w:suppressAutoHyphens w:val="0"/>
      <w:spacing w:before="100" w:beforeAutospacing="1" w:after="100" w:afterAutospacing="1"/>
    </w:pPr>
    <w:rPr>
      <w:lang w:eastAsia="ru-RU"/>
    </w:rPr>
  </w:style>
  <w:style w:type="character" w:customStyle="1" w:styleId="s10">
    <w:name w:val="s_10"/>
    <w:basedOn w:val="a1"/>
    <w:rsid w:val="00DA7C19"/>
  </w:style>
  <w:style w:type="character" w:customStyle="1" w:styleId="WW8Num1z1">
    <w:name w:val="WW8Num1z1"/>
    <w:rsid w:val="00DA7C19"/>
    <w:rPr>
      <w:rFonts w:ascii="Times New Roman" w:eastAsia="Times New Roman" w:hAnsi="Times New Roman" w:cs="Times New Roman"/>
    </w:rPr>
  </w:style>
  <w:style w:type="character" w:customStyle="1" w:styleId="WW8Num3z0">
    <w:name w:val="WW8Num3z0"/>
    <w:rsid w:val="00DA7C19"/>
    <w:rPr>
      <w:sz w:val="28"/>
    </w:rPr>
  </w:style>
  <w:style w:type="character" w:customStyle="1" w:styleId="WW8Num10z0">
    <w:name w:val="WW8Num10z0"/>
    <w:rsid w:val="00DA7C19"/>
    <w:rPr>
      <w:rFonts w:ascii="Symbol" w:hAnsi="Symbol" w:cs="OpenSymbol"/>
    </w:rPr>
  </w:style>
  <w:style w:type="character" w:customStyle="1" w:styleId="WW8Num11z0">
    <w:name w:val="WW8Num11z0"/>
    <w:rsid w:val="00DA7C19"/>
    <w:rPr>
      <w:rFonts w:ascii="Symbol" w:hAnsi="Symbol" w:cs="OpenSymbol"/>
    </w:rPr>
  </w:style>
  <w:style w:type="character" w:customStyle="1" w:styleId="WW8Num13z0">
    <w:name w:val="WW8Num13z0"/>
    <w:rsid w:val="00DA7C19"/>
    <w:rPr>
      <w:rFonts w:ascii="Symbol" w:hAnsi="Symbol" w:cs="OpenSymbol"/>
    </w:rPr>
  </w:style>
  <w:style w:type="character" w:customStyle="1" w:styleId="WW-Absatz-Standardschriftart111111">
    <w:name w:val="WW-Absatz-Standardschriftart111111"/>
    <w:rsid w:val="00DA7C19"/>
  </w:style>
  <w:style w:type="character" w:customStyle="1" w:styleId="WW8Num4z0">
    <w:name w:val="WW8Num4z0"/>
    <w:rsid w:val="00DA7C19"/>
    <w:rPr>
      <w:sz w:val="28"/>
    </w:rPr>
  </w:style>
  <w:style w:type="character" w:customStyle="1" w:styleId="WW8Num12z0">
    <w:name w:val="WW8Num12z0"/>
    <w:rsid w:val="00DA7C19"/>
    <w:rPr>
      <w:rFonts w:ascii="Symbol" w:hAnsi="Symbol" w:cs="OpenSymbol"/>
    </w:rPr>
  </w:style>
  <w:style w:type="character" w:customStyle="1" w:styleId="WW-Absatz-Standardschriftart1111111">
    <w:name w:val="WW-Absatz-Standardschriftart1111111"/>
    <w:rsid w:val="00DA7C19"/>
  </w:style>
  <w:style w:type="character" w:customStyle="1" w:styleId="WW-Absatz-Standardschriftart11111111">
    <w:name w:val="WW-Absatz-Standardschriftart11111111"/>
    <w:rsid w:val="00DA7C19"/>
  </w:style>
  <w:style w:type="character" w:customStyle="1" w:styleId="WW-Absatz-Standardschriftart111111111">
    <w:name w:val="WW-Absatz-Standardschriftart111111111"/>
    <w:rsid w:val="00DA7C19"/>
  </w:style>
  <w:style w:type="character" w:customStyle="1" w:styleId="WW8Num3z1">
    <w:name w:val="WW8Num3z1"/>
    <w:rsid w:val="00DA7C19"/>
    <w:rPr>
      <w:rFonts w:ascii="Times New Roman" w:eastAsia="Times New Roman" w:hAnsi="Times New Roman" w:cs="Times New Roman"/>
    </w:rPr>
  </w:style>
  <w:style w:type="character" w:customStyle="1" w:styleId="WW8Num5z0">
    <w:name w:val="WW8Num5z0"/>
    <w:rsid w:val="00DA7C19"/>
    <w:rPr>
      <w:sz w:val="28"/>
    </w:rPr>
  </w:style>
  <w:style w:type="character" w:customStyle="1" w:styleId="WW8Num10z1">
    <w:name w:val="WW8Num10z1"/>
    <w:rsid w:val="00DA7C19"/>
    <w:rPr>
      <w:rFonts w:ascii="Times New Roman" w:eastAsia="Times New Roman" w:hAnsi="Times New Roman" w:cs="Times New Roman"/>
    </w:rPr>
  </w:style>
  <w:style w:type="character" w:customStyle="1" w:styleId="WW8Num18z0">
    <w:name w:val="WW8Num18z0"/>
    <w:rsid w:val="00DA7C19"/>
    <w:rPr>
      <w:rFonts w:ascii="Times New Roman" w:hAnsi="Times New Roman" w:cs="Times New Roman"/>
      <w:b/>
    </w:rPr>
  </w:style>
  <w:style w:type="character" w:customStyle="1" w:styleId="WW8Num18z1">
    <w:name w:val="WW8Num18z1"/>
    <w:rsid w:val="00DA7C19"/>
    <w:rPr>
      <w:rFonts w:ascii="Times New Roman" w:hAnsi="Times New Roman" w:cs="Times New Roman"/>
      <w:b/>
      <w:i w:val="0"/>
    </w:rPr>
  </w:style>
  <w:style w:type="character" w:customStyle="1" w:styleId="WW8Num28z1">
    <w:name w:val="WW8Num28z1"/>
    <w:rsid w:val="00DA7C19"/>
    <w:rPr>
      <w:rFonts w:ascii="Times New Roman" w:eastAsia="Times New Roman" w:hAnsi="Times New Roman" w:cs="Times New Roman"/>
    </w:rPr>
  </w:style>
  <w:style w:type="character" w:customStyle="1" w:styleId="afffffd">
    <w:name w:val="Символ сноски"/>
    <w:basedOn w:val="1fd"/>
    <w:rsid w:val="00DA7C19"/>
    <w:rPr>
      <w:rFonts w:ascii="Times New Roman" w:hAnsi="Times New Roman" w:cs="Times New Roman"/>
      <w:vertAlign w:val="superscript"/>
    </w:rPr>
  </w:style>
  <w:style w:type="character" w:customStyle="1" w:styleId="WW-Absatz-Standardschriftart1111111111">
    <w:name w:val="WW-Absatz-Standardschriftart1111111111"/>
    <w:rsid w:val="00DA7C19"/>
  </w:style>
  <w:style w:type="character" w:customStyle="1" w:styleId="val">
    <w:name w:val="val"/>
    <w:basedOn w:val="1fd"/>
    <w:rsid w:val="00DA7C19"/>
  </w:style>
  <w:style w:type="paragraph" w:customStyle="1" w:styleId="afffffe">
    <w:name w:val="Знак Знак Знак Знак Знак Знак Знак"/>
    <w:basedOn w:val="a"/>
    <w:uiPriority w:val="99"/>
    <w:qFormat/>
    <w:rsid w:val="00DA7C19"/>
    <w:rPr>
      <w:rFonts w:ascii="Verdana" w:hAnsi="Verdana" w:cs="Verdana"/>
    </w:rPr>
  </w:style>
  <w:style w:type="paragraph" w:customStyle="1" w:styleId="1ff2">
    <w:name w:val="Схема документа1"/>
    <w:basedOn w:val="a"/>
    <w:uiPriority w:val="99"/>
    <w:qFormat/>
    <w:rsid w:val="00DA7C19"/>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DA7C19"/>
  </w:style>
  <w:style w:type="paragraph" w:customStyle="1" w:styleId="xl263">
    <w:name w:val="xl263"/>
    <w:basedOn w:val="a"/>
    <w:uiPriority w:val="99"/>
    <w:qFormat/>
    <w:rsid w:val="00DA7C1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DA7C1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DA7C1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DA7C1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DA7C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DA7C1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DA7C1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DA7C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DA7C1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DA7C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DA7C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DA7C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DA7C19"/>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DA7C1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DA7C1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DA7C19"/>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DA7C19"/>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DA7C19"/>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DA7C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DA7C19"/>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DA7C19"/>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DA7C19"/>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DA7C19"/>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DA7C19"/>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DA7C19"/>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DA7C19"/>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DA7C1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DA7C1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DA7C1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DA7C1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DA7C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DA7C1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DA7C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DA7C1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DA7C1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DA7C1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DA7C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DA7C19"/>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DA7C19"/>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DA7C19"/>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DA7C19"/>
    <w:rPr>
      <w:rFonts w:ascii="Calibri" w:hAnsi="Calibri" w:cs="Calibri"/>
    </w:rPr>
  </w:style>
  <w:style w:type="character" w:customStyle="1" w:styleId="710">
    <w:name w:val="Заголовок 7 Знак1"/>
    <w:basedOn w:val="a1"/>
    <w:semiHidden/>
    <w:rsid w:val="00DA7C19"/>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DA7C19"/>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DA7C19"/>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DA7C19"/>
    <w:rPr>
      <w:b/>
      <w:bCs/>
      <w:color w:val="000000"/>
      <w:spacing w:val="0"/>
      <w:w w:val="100"/>
      <w:position w:val="0"/>
      <w:sz w:val="24"/>
      <w:szCs w:val="24"/>
      <w:shd w:val="clear" w:color="auto" w:fill="FFFFFF"/>
      <w:lang w:val="ru-RU" w:eastAsia="ru-RU" w:bidi="ru-RU"/>
    </w:rPr>
  </w:style>
  <w:style w:type="paragraph" w:customStyle="1" w:styleId="u">
    <w:name w:val="u"/>
    <w:basedOn w:val="a"/>
    <w:rsid w:val="00DA7C19"/>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DA7C19"/>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DA7C19"/>
    <w:rPr>
      <w:rFonts w:ascii="Arial" w:hAnsi="Arial"/>
      <w:b w:val="0"/>
      <w:i w:val="0"/>
      <w:iCs/>
      <w:color w:val="0000FF"/>
      <w:sz w:val="24"/>
      <w:u w:val="none"/>
    </w:rPr>
  </w:style>
  <w:style w:type="paragraph" w:customStyle="1" w:styleId="Application">
    <w:name w:val="Application!Приложение"/>
    <w:rsid w:val="00DA7C1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A7C1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A7C19"/>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3332</Words>
  <Characters>18999</Characters>
  <Application>Microsoft Office Word</Application>
  <DocSecurity>0</DocSecurity>
  <Lines>158</Lines>
  <Paragraphs>44</Paragraphs>
  <ScaleCrop>false</ScaleCrop>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2021-10-11T11:22:00Z</dcterms:created>
  <dcterms:modified xsi:type="dcterms:W3CDTF">2021-10-11T11:23:00Z</dcterms:modified>
</cp:coreProperties>
</file>