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1" w:rsidRPr="00B706AA" w:rsidRDefault="00637B01" w:rsidP="00637B0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19050" t="0" r="0" b="0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01" w:rsidRPr="00202109" w:rsidRDefault="00637B01" w:rsidP="00637B01">
      <w:pPr>
        <w:ind w:firstLine="709"/>
        <w:jc w:val="center"/>
        <w:rPr>
          <w:b/>
          <w:sz w:val="20"/>
          <w:szCs w:val="20"/>
        </w:rPr>
      </w:pPr>
    </w:p>
    <w:p w:rsidR="00637B01" w:rsidRPr="007E24E9" w:rsidRDefault="00637B01" w:rsidP="00637B01">
      <w:pPr>
        <w:ind w:firstLine="709"/>
        <w:jc w:val="center"/>
        <w:rPr>
          <w:sz w:val="18"/>
          <w:szCs w:val="18"/>
        </w:rPr>
      </w:pPr>
      <w:r w:rsidRPr="007E24E9">
        <w:rPr>
          <w:sz w:val="18"/>
          <w:szCs w:val="18"/>
        </w:rPr>
        <w:t>СОВЕТ НАРОДНЫХ ДЕПУТАТОВ</w:t>
      </w:r>
    </w:p>
    <w:p w:rsidR="00637B01" w:rsidRPr="007E24E9" w:rsidRDefault="00637B01" w:rsidP="00637B01">
      <w:pPr>
        <w:ind w:firstLine="709"/>
        <w:jc w:val="center"/>
        <w:rPr>
          <w:sz w:val="18"/>
          <w:szCs w:val="18"/>
        </w:rPr>
      </w:pPr>
      <w:r w:rsidRPr="007E24E9">
        <w:rPr>
          <w:sz w:val="18"/>
          <w:szCs w:val="18"/>
        </w:rPr>
        <w:t>ПАНИНСКОГО МУНИЦИПАЛЬНОГО РАЙОНА</w:t>
      </w:r>
    </w:p>
    <w:p w:rsidR="00637B01" w:rsidRPr="007E24E9" w:rsidRDefault="00637B01" w:rsidP="00637B01">
      <w:pPr>
        <w:ind w:firstLine="709"/>
        <w:jc w:val="center"/>
        <w:rPr>
          <w:sz w:val="18"/>
          <w:szCs w:val="18"/>
        </w:rPr>
      </w:pPr>
      <w:r w:rsidRPr="007E24E9">
        <w:rPr>
          <w:sz w:val="18"/>
          <w:szCs w:val="18"/>
        </w:rPr>
        <w:t>ВОРОНЕЖСКОЙ ОБЛАСТИ</w:t>
      </w:r>
    </w:p>
    <w:p w:rsidR="00637B01" w:rsidRPr="007E24E9" w:rsidRDefault="00637B01" w:rsidP="00637B01">
      <w:pPr>
        <w:ind w:firstLine="709"/>
        <w:jc w:val="center"/>
        <w:rPr>
          <w:sz w:val="18"/>
          <w:szCs w:val="18"/>
        </w:rPr>
      </w:pPr>
    </w:p>
    <w:p w:rsidR="00637B01" w:rsidRPr="007E24E9" w:rsidRDefault="00637B01" w:rsidP="00637B01">
      <w:pPr>
        <w:ind w:firstLine="709"/>
        <w:jc w:val="center"/>
        <w:rPr>
          <w:b/>
          <w:sz w:val="18"/>
          <w:szCs w:val="18"/>
        </w:rPr>
      </w:pPr>
      <w:r w:rsidRPr="007E24E9">
        <w:rPr>
          <w:b/>
          <w:sz w:val="18"/>
          <w:szCs w:val="18"/>
        </w:rPr>
        <w:t>Р Е Ш Е Н И Е</w:t>
      </w:r>
    </w:p>
    <w:p w:rsidR="00637B01" w:rsidRPr="007E24E9" w:rsidRDefault="00637B01" w:rsidP="00637B01">
      <w:pPr>
        <w:ind w:firstLine="709"/>
        <w:rPr>
          <w:sz w:val="18"/>
          <w:szCs w:val="18"/>
        </w:rPr>
      </w:pPr>
    </w:p>
    <w:p w:rsidR="00637B01" w:rsidRPr="007E24E9" w:rsidRDefault="00637B01" w:rsidP="00637B01">
      <w:pPr>
        <w:rPr>
          <w:sz w:val="18"/>
          <w:szCs w:val="18"/>
        </w:rPr>
      </w:pPr>
      <w:r w:rsidRPr="007E24E9">
        <w:rPr>
          <w:sz w:val="18"/>
          <w:szCs w:val="18"/>
        </w:rPr>
        <w:t xml:space="preserve">от </w:t>
      </w:r>
      <w:r w:rsidRPr="007E24E9">
        <w:rPr>
          <w:sz w:val="18"/>
          <w:szCs w:val="18"/>
          <w:u w:val="single"/>
        </w:rPr>
        <w:t>28 декабря 2018 г.</w:t>
      </w:r>
      <w:r w:rsidRPr="007E24E9">
        <w:rPr>
          <w:sz w:val="18"/>
          <w:szCs w:val="18"/>
        </w:rPr>
        <w:t xml:space="preserve"> № </w:t>
      </w:r>
      <w:r w:rsidRPr="007E24E9">
        <w:rPr>
          <w:sz w:val="18"/>
          <w:szCs w:val="18"/>
          <w:u w:val="single"/>
        </w:rPr>
        <w:t>170</w:t>
      </w:r>
    </w:p>
    <w:p w:rsidR="00637B01" w:rsidRPr="007E24E9" w:rsidRDefault="00637B01" w:rsidP="00637B01">
      <w:pPr>
        <w:rPr>
          <w:sz w:val="18"/>
          <w:szCs w:val="18"/>
        </w:rPr>
      </w:pPr>
      <w:r w:rsidRPr="007E24E9">
        <w:rPr>
          <w:sz w:val="18"/>
          <w:szCs w:val="18"/>
        </w:rPr>
        <w:t>р.п. Панино</w:t>
      </w:r>
    </w:p>
    <w:p w:rsidR="00637B01" w:rsidRPr="007E24E9" w:rsidRDefault="00637B01" w:rsidP="00637B01">
      <w:pPr>
        <w:ind w:firstLine="709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211"/>
      </w:tblGrid>
      <w:tr w:rsidR="00637B01" w:rsidRPr="007E24E9" w:rsidTr="006269E9">
        <w:tc>
          <w:tcPr>
            <w:tcW w:w="5211" w:type="dxa"/>
          </w:tcPr>
          <w:p w:rsidR="00637B01" w:rsidRPr="007E24E9" w:rsidRDefault="00637B01" w:rsidP="006269E9">
            <w:pPr>
              <w:rPr>
                <w:b/>
                <w:sz w:val="18"/>
                <w:szCs w:val="18"/>
              </w:rPr>
            </w:pPr>
            <w:r w:rsidRPr="007E24E9">
              <w:rPr>
                <w:b/>
                <w:sz w:val="18"/>
                <w:szCs w:val="18"/>
              </w:rPr>
              <w:t>Об утверждении Положения о порядке проведения юридической экспертизы проектов муниципальных правовых актов Совета народных депутатов Панинского муниципального района Воронежской области</w:t>
            </w:r>
          </w:p>
        </w:tc>
      </w:tr>
    </w:tbl>
    <w:p w:rsidR="00637B01" w:rsidRPr="007E24E9" w:rsidRDefault="00637B01" w:rsidP="00637B01">
      <w:pPr>
        <w:ind w:firstLine="709"/>
        <w:rPr>
          <w:sz w:val="18"/>
          <w:szCs w:val="18"/>
        </w:rPr>
      </w:pPr>
    </w:p>
    <w:p w:rsidR="00637B01" w:rsidRPr="007E24E9" w:rsidRDefault="00637B01" w:rsidP="00637B01">
      <w:pPr>
        <w:ind w:firstLine="709"/>
        <w:rPr>
          <w:sz w:val="18"/>
          <w:szCs w:val="18"/>
        </w:rPr>
      </w:pPr>
    </w:p>
    <w:p w:rsidR="00637B01" w:rsidRPr="007E24E9" w:rsidRDefault="00637B01" w:rsidP="00637B01">
      <w:pPr>
        <w:ind w:firstLine="709"/>
        <w:rPr>
          <w:sz w:val="18"/>
          <w:szCs w:val="18"/>
        </w:rPr>
      </w:pPr>
      <w:r w:rsidRPr="007E24E9">
        <w:rPr>
          <w:rFonts w:eastAsia="Calibri"/>
          <w:sz w:val="18"/>
          <w:szCs w:val="18"/>
        </w:rPr>
        <w:t>В соответствии с Федеральным законом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 xml:space="preserve">от 06.10.2003 № 131-ФЗ «Об общих принципах </w:t>
      </w:r>
      <w:r w:rsidRPr="007E24E9">
        <w:rPr>
          <w:sz w:val="18"/>
          <w:szCs w:val="18"/>
        </w:rPr>
        <w:t>организации местного самоуправления в Российской Федерации», в</w:t>
      </w:r>
      <w:r w:rsidRPr="007E24E9">
        <w:rPr>
          <w:rFonts w:eastAsia="Calibri"/>
          <w:sz w:val="18"/>
          <w:szCs w:val="18"/>
        </w:rPr>
        <w:t xml:space="preserve"> целях выработки мер по обеспечению соответствия муниципальных правовых актов Совета народных депутатов Панинского муниципального района Воронежской области законодательству Российской Федерации, </w:t>
      </w:r>
      <w:r w:rsidRPr="007E24E9">
        <w:rPr>
          <w:sz w:val="18"/>
          <w:szCs w:val="18"/>
        </w:rPr>
        <w:t xml:space="preserve">иным нормативным правовым актам Российской Федерации, Воронежской области Совет народных депутатов Панинского муниципального района Воронежской области </w:t>
      </w:r>
      <w:proofErr w:type="spellStart"/>
      <w:r w:rsidRPr="007E24E9">
        <w:rPr>
          <w:rFonts w:eastAsia="Calibri"/>
          <w:b/>
          <w:sz w:val="18"/>
          <w:szCs w:val="18"/>
        </w:rPr>
        <w:t>р</w:t>
      </w:r>
      <w:proofErr w:type="spellEnd"/>
      <w:r w:rsidRPr="007E24E9">
        <w:rPr>
          <w:rFonts w:eastAsia="Calibri"/>
          <w:b/>
          <w:sz w:val="18"/>
          <w:szCs w:val="18"/>
        </w:rPr>
        <w:t xml:space="preserve"> е </w:t>
      </w:r>
      <w:proofErr w:type="spellStart"/>
      <w:r w:rsidRPr="007E24E9">
        <w:rPr>
          <w:rFonts w:eastAsia="Calibri"/>
          <w:b/>
          <w:sz w:val="18"/>
          <w:szCs w:val="18"/>
        </w:rPr>
        <w:t>ш</w:t>
      </w:r>
      <w:proofErr w:type="spellEnd"/>
      <w:r w:rsidRPr="007E24E9">
        <w:rPr>
          <w:rFonts w:eastAsia="Calibri"/>
          <w:b/>
          <w:sz w:val="18"/>
          <w:szCs w:val="18"/>
        </w:rPr>
        <w:t xml:space="preserve"> и л:</w:t>
      </w:r>
    </w:p>
    <w:p w:rsidR="00637B01" w:rsidRPr="007E24E9" w:rsidRDefault="00637B01" w:rsidP="00637B01">
      <w:pPr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1. Утвердить прилагаемое Положение о порядке проведения юридической экспертизы проектов муниципальных правовых актов Совета народных депутатов Панинского муниципального района Воронежской области.</w:t>
      </w:r>
    </w:p>
    <w:p w:rsidR="00637B01" w:rsidRPr="007E24E9" w:rsidRDefault="00637B01" w:rsidP="00637B01">
      <w:pPr>
        <w:pStyle w:val="a3"/>
        <w:ind w:left="0" w:firstLine="709"/>
        <w:jc w:val="both"/>
        <w:rPr>
          <w:sz w:val="18"/>
          <w:szCs w:val="18"/>
        </w:rPr>
      </w:pPr>
      <w:r w:rsidRPr="007E24E9">
        <w:rPr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637B01" w:rsidRPr="007E24E9" w:rsidRDefault="00637B01" w:rsidP="00637B01">
      <w:pPr>
        <w:ind w:firstLine="709"/>
        <w:rPr>
          <w:sz w:val="18"/>
          <w:szCs w:val="18"/>
        </w:rPr>
      </w:pPr>
      <w:r w:rsidRPr="007E24E9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</w:p>
    <w:tbl>
      <w:tblPr>
        <w:tblW w:w="0" w:type="auto"/>
        <w:tblLook w:val="04A0"/>
      </w:tblPr>
      <w:tblGrid>
        <w:gridCol w:w="4928"/>
        <w:gridCol w:w="1452"/>
        <w:gridCol w:w="3191"/>
      </w:tblGrid>
      <w:tr w:rsidR="00637B01" w:rsidRPr="007E24E9" w:rsidTr="006269E9">
        <w:tc>
          <w:tcPr>
            <w:tcW w:w="4928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>Глава</w:t>
            </w:r>
          </w:p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1452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  <w:p w:rsidR="00637B01" w:rsidRPr="007E24E9" w:rsidRDefault="00637B01" w:rsidP="006269E9">
            <w:pPr>
              <w:spacing w:line="23" w:lineRule="atLeast"/>
              <w:jc w:val="righ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>Н.В. Щеглов</w:t>
            </w:r>
          </w:p>
        </w:tc>
      </w:tr>
      <w:tr w:rsidR="00637B01" w:rsidRPr="007E24E9" w:rsidTr="006269E9">
        <w:tc>
          <w:tcPr>
            <w:tcW w:w="4928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</w:tc>
      </w:tr>
      <w:tr w:rsidR="00637B01" w:rsidRPr="007E24E9" w:rsidTr="006269E9">
        <w:tc>
          <w:tcPr>
            <w:tcW w:w="4928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>Председатель</w:t>
            </w:r>
          </w:p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>Совета народных депутатов Панинского муниципального района</w:t>
            </w:r>
          </w:p>
        </w:tc>
        <w:tc>
          <w:tcPr>
            <w:tcW w:w="1452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637B01" w:rsidRPr="007E24E9" w:rsidRDefault="00637B01" w:rsidP="006269E9">
            <w:pPr>
              <w:spacing w:line="23" w:lineRule="atLeast"/>
              <w:jc w:val="right"/>
              <w:rPr>
                <w:sz w:val="18"/>
                <w:szCs w:val="18"/>
              </w:rPr>
            </w:pPr>
          </w:p>
          <w:p w:rsidR="00637B01" w:rsidRPr="007E24E9" w:rsidRDefault="00637B01" w:rsidP="006269E9">
            <w:pPr>
              <w:spacing w:line="23" w:lineRule="atLeast"/>
              <w:jc w:val="right"/>
              <w:rPr>
                <w:sz w:val="18"/>
                <w:szCs w:val="18"/>
              </w:rPr>
            </w:pPr>
          </w:p>
          <w:p w:rsidR="00637B01" w:rsidRPr="007E24E9" w:rsidRDefault="00637B01" w:rsidP="006269E9">
            <w:pPr>
              <w:spacing w:line="23" w:lineRule="atLeast"/>
              <w:jc w:val="right"/>
              <w:rPr>
                <w:sz w:val="18"/>
                <w:szCs w:val="18"/>
              </w:rPr>
            </w:pPr>
            <w:r w:rsidRPr="007E24E9">
              <w:rPr>
                <w:sz w:val="18"/>
                <w:szCs w:val="18"/>
              </w:rPr>
              <w:t xml:space="preserve">В.Д. </w:t>
            </w:r>
            <w:proofErr w:type="spellStart"/>
            <w:r w:rsidRPr="007E24E9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УТВЕРЖДЕНО</w:t>
      </w:r>
    </w:p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 xml:space="preserve">решением Совета народных депутатов Панинского муниципального района Воронежской области </w:t>
      </w:r>
    </w:p>
    <w:p w:rsidR="00637B01" w:rsidRPr="007E24E9" w:rsidRDefault="00637B01" w:rsidP="00637B01">
      <w:pPr>
        <w:ind w:left="4536"/>
        <w:rPr>
          <w:sz w:val="18"/>
          <w:szCs w:val="18"/>
        </w:rPr>
      </w:pPr>
      <w:r w:rsidRPr="007E24E9">
        <w:rPr>
          <w:sz w:val="18"/>
          <w:szCs w:val="18"/>
        </w:rPr>
        <w:t xml:space="preserve">от </w:t>
      </w:r>
      <w:r w:rsidRPr="007E24E9">
        <w:rPr>
          <w:sz w:val="18"/>
          <w:szCs w:val="18"/>
          <w:u w:val="single"/>
        </w:rPr>
        <w:t>28 декабря 2018 г.</w:t>
      </w:r>
      <w:r w:rsidRPr="007E24E9">
        <w:rPr>
          <w:sz w:val="18"/>
          <w:szCs w:val="18"/>
        </w:rPr>
        <w:t xml:space="preserve"> № </w:t>
      </w:r>
      <w:r w:rsidRPr="007E24E9">
        <w:rPr>
          <w:sz w:val="18"/>
          <w:szCs w:val="18"/>
          <w:u w:val="single"/>
        </w:rPr>
        <w:t>170</w:t>
      </w:r>
    </w:p>
    <w:p w:rsidR="00637B01" w:rsidRPr="007E24E9" w:rsidRDefault="00637B01" w:rsidP="00637B01">
      <w:pPr>
        <w:ind w:firstLine="709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ind w:firstLine="709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spacing w:line="23" w:lineRule="atLeast"/>
        <w:jc w:val="center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ПОЛОЖЕНИЕ</w:t>
      </w:r>
    </w:p>
    <w:p w:rsidR="00637B01" w:rsidRPr="007E24E9" w:rsidRDefault="00637B01" w:rsidP="00637B01">
      <w:pPr>
        <w:spacing w:line="23" w:lineRule="atLeast"/>
        <w:jc w:val="center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о порядке проведения юридической экспертизы</w:t>
      </w:r>
    </w:p>
    <w:p w:rsidR="00637B01" w:rsidRPr="007E24E9" w:rsidRDefault="00637B01" w:rsidP="00637B01">
      <w:pPr>
        <w:spacing w:line="23" w:lineRule="atLeast"/>
        <w:jc w:val="center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проектов муниципальных правовых актов Совета народных депутатов</w:t>
      </w:r>
    </w:p>
    <w:p w:rsidR="00637B01" w:rsidRPr="007E24E9" w:rsidRDefault="00637B01" w:rsidP="00637B01">
      <w:pPr>
        <w:spacing w:line="23" w:lineRule="atLeast"/>
        <w:jc w:val="center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Панинского муниципального района Воронежской области</w:t>
      </w:r>
    </w:p>
    <w:p w:rsidR="00637B01" w:rsidRPr="007E24E9" w:rsidRDefault="00637B01" w:rsidP="00637B01">
      <w:pPr>
        <w:spacing w:line="23" w:lineRule="atLeast"/>
        <w:ind w:firstLine="709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1.Общие положения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1.1. Настоящее Положение о порядке проведения юридической экспертизы проектов муниципальных правовых актов Совета народных депутатов Панинского муниципального района Воронежской области           (далее - Положение) устанавливает процедуру проведения, представления документов на юридическую (правовую) экспертизу и сроки ее проведения.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1.2. Юридическая экспертиза проектов муниципальных правовых актов Совета народных депутатов Панинского муниципального района Воронежской области (далее - юридическая экспертиза) осуществляется                     в целях обеспечения соответствия муниципальных правовых актов Совета народных депутатов Панинского муниципального района Воронежской области (далее - муниципальные правовые акты, правовые акты) требованиям действующего законодательства, исключению правовых коллизий и противоречий, а также соблюдению правил юридической техники правовых актов на стадии их проектирования.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lastRenderedPageBreak/>
        <w:t>1.3. Юридическую экспертизу проводит отдел правовой работы администрации Панинского муниципального района Воронежской области (далее - отдел).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2. Проекты муниципальных правовых актов,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в отношении которых проводится правовая экспертиза.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2.1. Юридическая экспертиза в обязательном порядке проводится                        в отношении проектов: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нормативных и правоприменительных правовых актов, принимаемых (утверждаемых) Советом народных депутатов Панинского муниципального района Воронежской области.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2.2. В отношении проектов муниципальных правовых актов, носящих нормативный характер, в рамках юридической экспертизы проводится также их антикоррупционная экспертиза. Нормативность муниципального правового акта определяется с учетом пунктов 9, 10 постановления Пленума Верховного Суда Российской Федерации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от 29.11.2007 № 48 «О практике рассмотрения судами дел об оспаривании нормативных правовых актов полностью или в части».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 Сроки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проведения юридической экспертизы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3.1. Проекты муниципальных правовых актов проходят предварительную и заключительную экспертизы.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Предварительная юридическая экспертиза представляет собой проверку на соответствие проекта муниципального правового акта действующему законодательству и правилам юридической техники.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Заключительная юридическая экспертиза представляет собой составление мотивированного заключения о соответствии (несоответствии) проекта муниципального правового акта действующему законодательству, правильности применения норм материального права и допустимости принятия проекта правового акта.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3.2. Предварительная юридическая экспертиза проводится в течение 3 рабочих дней. Срок проведения предварительной юридической экспертизы исчисляется со дня, следующего за днем представления проекта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муниципального правового акта на экспертизу.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3.3. Срок проведения заключительной юридической экспертизы                      не должен превышать 3 рабочих дней со дня окончания предварительной юридической экспертизы.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3.4. По решению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color w:val="000000"/>
          <w:sz w:val="18"/>
          <w:szCs w:val="18"/>
        </w:rPr>
        <w:t>уполномоченного специалиста отдела</w:t>
      </w:r>
      <w:r w:rsidRPr="007E24E9">
        <w:rPr>
          <w:rFonts w:eastAsia="Calibri"/>
          <w:sz w:val="18"/>
          <w:szCs w:val="18"/>
        </w:rPr>
        <w:t xml:space="preserve"> в случаях необходимости истребования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документов или пояснений по проверяемому проекту муниципального правового акта, указанный срок проведения предварительной юридической экспертизы может быть продлен до 5 рабочих дней.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3.5. При проведении юридической экспертизы проектов муниципальных правовых актов нормативного характера, юридическая экспертиза проводится в сроки, установленные для проведения антикоррупционной экспертизы проекта муниципального правового акта.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4. Порядок представления документов на юридическую экспертизу.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4.1. Проекты муниципальных правовых актов, подлежащих юридической экспертизе, направляются в правовой отдел непосредственно исполнителем, ответственным за его подготовку.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4.2. Направляемый на юридическую экспертизу муниципальный правовой акт в обязательном порядке должен быть подписан (завизирован) исполнителем указанного документа. В противном случае документы и приложения к ним возвращаются.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4.3. На юридическую экспертизу представляются как сам проект муниципального правового акта, так и документы, послужившие основанием для его издания (при их наличии).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 Порядок проведения юридической экспертизы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5.1. Юридическая экспертиза заключается в правовой оценке формы проекта муниципального правового акта, его целей и задач, предмета правового регулирования, компетенции органа на принятие (подписание) муниципального правового акта, содержащихся в нем норм, порядка принятия, опубликования,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на предмет соответствия нормам Конституции Российской Федерации, федеральному законодательству и законодательству Воронежской области, Уставу Панинского муниципального района Воронежской области и иным муниципальным правовым актам высшей юридической силы, принятым по данному вопросу, а также соответствия правилам юридической техники.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5.2. В ходе юридической экспертизы оценивается также соблюдение правил юридической техники при разработке проекта муниципального правового акта, а именно: построение муниципального правового акта, наличие набора реквизитов, правильность использования юридической терминологии.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lastRenderedPageBreak/>
        <w:t>5.3. При оценке юридических терминов анализируется следующее: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употребляется ли один и тот же термин в данном правовом акте                            в одном и том же значении;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имеют ли термины общепризнанное значение;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обеспечено ли единство понятий и терминологии с понятиями и терминологией, используемыми в законодательстве.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5.4. Признаками несоответствия проекта муниципального правового акта нормативным правовым актам Российской Федерации и Воронежской области являются: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отсутствие правовых оснований, которые в соответствии с Конституцией Российской Федерации, федеральными законами, законами Воронежской области и иными нормативными правовыми актами необходимы для издания муниципального правового акта;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принятие муниципального правового акта во исполнение отмененного (или не вступившего в законную силу) федерального закона или закона Воронежской области, иного нормативного правового акта высшей юридической силы;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неправильный выбор федерального законодательства, законодательства Воронежской области и иных нормативных правовых актов, применяемых при принятии муниципального правового акта;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принятие муниципального правового акта Советом народных депутатов, за пределами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компетенции, либо издание с превышением полномочий, предоставленных действующим законодательством;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нарушение порядка принятия муниципального правового акта.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5.5. По результатам юридической экспертизы отдел дает заключение                 о соответствии (несоответствии) проекта муниципального правового                   акта действующему законодательству, правильности применения норм материального права и допустимости принятия проекта правового акта.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5.6. В случае если проект правового акта не соответствует действующему законодательству, он возвращается исполнителю, ответственному за его подготовку, для доработки и устранения недостатков, выявленных при проведении юридической экспертизы.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6. Подготовка заключения по результатам юридической экспертизы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6.1. При выявлении несоответствия проекта правового акта действующему законодательству и иным требованиям настоящего Положения юридическая экспертиза завершается составлением заключения       о наличии замечаний к проекту правового акта и возможных способах их устранения.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6.2. При отсутствии замечаний к проекту правового акта юридическая экспертиза завершается составлением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заключения о соответствии проекта правового акта действующему законодательству и (или) проставлением визы уполномоченного специалиста отдела, проводившего правовую экспертизу.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6.3. В заключении по результатам юридической экспертизы отражаются следующие сведения: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реквизиты проекта муниципального правового акта, проходящего юридическую экспертизу;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состояние нормативного регулирования в данной сфере (перечень нормативных правовых актов, на соответствие которым рассматривался правовой акт);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оценка компетенции;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соответствие содержания правового акта Конституции Российской Федерации, законодательству Российской Федерации и Воронежской области, муниципальным правовым актам большей юридической силы, принятым по данному вопросу;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- соответствие формы и текста правового акта правилам юридической техники.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6.4. В отношении проектов муниципальных правовых актов нормативного характера заключение составляется в соответствии                                 с требованиями, установленными для проведения антикоррупционной экспертизы проектов муниципальных правовых актов.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7. Повторная и дополнительная юридическая экспертиза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t>7.1. Повторная юридическая экспертиза проводится в отношении проектов муниципальных правовых актов, которые ранее проходили указанную экспертизу и были признаны несоответствующими нормам действующего законодательства и требованиям, установленным настоящим Положением.</w:t>
      </w:r>
    </w:p>
    <w:p w:rsidR="00637B01" w:rsidRPr="007E24E9" w:rsidRDefault="00637B01" w:rsidP="00637B01">
      <w:pPr>
        <w:spacing w:line="360" w:lineRule="auto"/>
        <w:ind w:firstLine="709"/>
        <w:rPr>
          <w:rFonts w:eastAsia="Calibri"/>
          <w:sz w:val="18"/>
          <w:szCs w:val="18"/>
        </w:rPr>
      </w:pPr>
      <w:r w:rsidRPr="007E24E9">
        <w:rPr>
          <w:rFonts w:eastAsia="Calibri"/>
          <w:sz w:val="18"/>
          <w:szCs w:val="18"/>
        </w:rPr>
        <w:lastRenderedPageBreak/>
        <w:t>7.2. Дополнительная юридическая экспертиза проводится в отношении проектов муниципальных правовых актов, которые ранее проходили указанную экспертизу и были признаны соответствующими нормам действующего законодательства,</w:t>
      </w:r>
      <w:r w:rsidRPr="007E24E9">
        <w:rPr>
          <w:sz w:val="18"/>
          <w:szCs w:val="18"/>
        </w:rPr>
        <w:t xml:space="preserve"> </w:t>
      </w:r>
      <w:r w:rsidRPr="007E24E9">
        <w:rPr>
          <w:rFonts w:eastAsia="Calibri"/>
          <w:sz w:val="18"/>
          <w:szCs w:val="18"/>
        </w:rPr>
        <w:t>в случае, если указанные проекты правовых актов были дополнены или изменены уже после получения заключения и визирования уполномоченными специалистами отдела.</w:t>
      </w:r>
    </w:p>
    <w:p w:rsidR="00637B01" w:rsidRPr="007E24E9" w:rsidRDefault="00637B01" w:rsidP="00637B01">
      <w:pPr>
        <w:ind w:left="4536"/>
        <w:rPr>
          <w:rFonts w:eastAsia="Calibri"/>
          <w:sz w:val="18"/>
          <w:szCs w:val="18"/>
        </w:rPr>
      </w:pPr>
    </w:p>
    <w:p w:rsidR="00637B01" w:rsidRPr="007E24E9" w:rsidRDefault="00637B01" w:rsidP="00637B01">
      <w:pPr>
        <w:spacing w:after="200" w:line="276" w:lineRule="auto"/>
        <w:rPr>
          <w:rFonts w:cs="Arial"/>
          <w:sz w:val="18"/>
          <w:szCs w:val="18"/>
        </w:rPr>
      </w:pPr>
    </w:p>
    <w:p w:rsidR="00637B01" w:rsidRPr="00FA1091" w:rsidRDefault="00637B01" w:rsidP="00637B01">
      <w:pPr>
        <w:rPr>
          <w:sz w:val="18"/>
          <w:szCs w:val="18"/>
        </w:rPr>
      </w:pPr>
    </w:p>
    <w:p w:rsidR="000405AF" w:rsidRDefault="00637B0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37B01"/>
    <w:rsid w:val="00036C6A"/>
    <w:rsid w:val="000E396B"/>
    <w:rsid w:val="001632D3"/>
    <w:rsid w:val="002119A5"/>
    <w:rsid w:val="002C29E8"/>
    <w:rsid w:val="004523A8"/>
    <w:rsid w:val="00637B01"/>
    <w:rsid w:val="007D6492"/>
    <w:rsid w:val="00AB2D76"/>
    <w:rsid w:val="00D5570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637B01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locked/>
    <w:rsid w:val="00637B01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9210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2019-01-30T07:24:00Z</dcterms:created>
  <dcterms:modified xsi:type="dcterms:W3CDTF">2019-01-30T07:24:00Z</dcterms:modified>
</cp:coreProperties>
</file>