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F4" w:rsidRDefault="00F83FF4" w:rsidP="00F83FF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кадастровые инженеры!</w:t>
      </w:r>
    </w:p>
    <w:p w:rsidR="00F83FF4" w:rsidRDefault="00F83FF4" w:rsidP="00F83FF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96" w:rsidRPr="00E73D96" w:rsidRDefault="00E73D96" w:rsidP="00E73D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13 июля 2020 г. № 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– Закон №202-ФЗ), сообщ</w:t>
      </w:r>
      <w:r w:rsidR="00F8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аем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следующее.</w:t>
      </w:r>
    </w:p>
    <w:p w:rsidR="00E73D96" w:rsidRPr="00E73D96" w:rsidRDefault="00E73D96" w:rsidP="00E73D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№202-ФЗ внесены изменения в статью 55 Градостроительного Кодекса РФ, согласно которым одним из оснований для отказа в выдаче разрешения на ввод объекта в эксплуатацию </w:t>
      </w:r>
      <w:proofErr w:type="gramStart"/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 различие</w:t>
      </w:r>
      <w:proofErr w:type="gramEnd"/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данных о площади объекта капитального строительства, указанной в техническом плане такого объекта, </w:t>
      </w:r>
      <w:r w:rsidRPr="00E73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чем на пять процентов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данным о площади такого объекта капитального строительства, указанной в проектной документации и (или) разрешении на строительство.</w:t>
      </w:r>
    </w:p>
    <w:p w:rsidR="00E4071A" w:rsidRDefault="00E73D96" w:rsidP="00E73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96">
        <w:rPr>
          <w:rFonts w:ascii="Times New Roman" w:hAnsi="Times New Roman" w:cs="Times New Roman"/>
          <w:sz w:val="28"/>
          <w:szCs w:val="28"/>
        </w:rPr>
        <w:t xml:space="preserve">Кроме того, статья 26 Федерального закона от 13.07.2015г. №218-ФЗ «О государственной регистрации недвижимости» дополнена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 w:rsidRPr="00E73D96">
        <w:rPr>
          <w:rFonts w:ascii="Times New Roman" w:hAnsi="Times New Roman" w:cs="Times New Roman"/>
          <w:sz w:val="28"/>
          <w:szCs w:val="28"/>
        </w:rPr>
        <w:t xml:space="preserve"> для приостановления в осуществлении государственного кадастрового учета и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прав аналогичного содержания.</w:t>
      </w:r>
    </w:p>
    <w:p w:rsidR="00E73D96" w:rsidRPr="00E73D96" w:rsidRDefault="00E73D96" w:rsidP="00E73D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предупреждения принятия </w:t>
      </w:r>
      <w:r w:rsidR="00F8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государственными регистраторами 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о приостановлении государственного кадастрового учета и государственной регистрации прав в дальнейшем, с учетом изменений действующего законодательства, обращаем ваше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на следующее:</w:t>
      </w:r>
    </w:p>
    <w:p w:rsidR="00E73D96" w:rsidRDefault="00E73D96" w:rsidP="00E73D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о проведении учета жилищно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фонда в Российской Федерации, утвержденная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</w:t>
      </w:r>
      <w:proofErr w:type="spellStart"/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земстроя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04.08.1998г. №37, согласно Определению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Верховного Суда РФ от 2 июля 2013 г. № АКПИ13-409</w:t>
      </w:r>
      <w:r w:rsidRPr="00E73D96">
        <w:rPr>
          <w:rFonts w:ascii="Calibri" w:eastAsia="Times New Roman" w:hAnsi="Calibri" w:cs="Times New Roman"/>
          <w:lang w:eastAsia="ru-RU"/>
        </w:rPr>
        <w:t xml:space="preserve"> 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нормативным правовым актам в сфере осуществления государственного технического учета и технической инвентаризации объектов капитального строительства и ее предписания в названной сфере в силу части 8 статьи 47 Федерального закона "О государственном кадастре недвижимости" могли применяться лишь до 1 января 2013 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3D96" w:rsidRPr="00E73D96" w:rsidRDefault="00E73D96" w:rsidP="00E73D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7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технического плана для целей государственного кадастрового учета зданий, сооружений, помещений необходимо руководствоваться исключительно положениями Приказа Министерства экономического развития РФ от 1 марта 2016 г.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</w:t>
      </w:r>
      <w:r w:rsidR="00F8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здания, сооружения и помещения".</w:t>
      </w:r>
    </w:p>
    <w:p w:rsidR="00E73D96" w:rsidRPr="00E73D96" w:rsidRDefault="00F83FF4" w:rsidP="00E73D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FF4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просим обращать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недопущение разницы</w:t>
      </w:r>
      <w:r w:rsidRPr="00F83FF4">
        <w:rPr>
          <w:rFonts w:ascii="Times New Roman" w:hAnsi="Times New Roman" w:cs="Times New Roman"/>
          <w:sz w:val="28"/>
          <w:szCs w:val="28"/>
        </w:rPr>
        <w:t xml:space="preserve"> в проектной и фактической площади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F83FF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83FF4">
        <w:rPr>
          <w:rFonts w:ascii="Times New Roman" w:hAnsi="Times New Roman" w:cs="Times New Roman"/>
          <w:sz w:val="28"/>
          <w:szCs w:val="28"/>
        </w:rPr>
        <w:t xml:space="preserve"> процентов, возникающей из-за ошибок при подсчете площадей.</w:t>
      </w:r>
    </w:p>
    <w:sectPr w:rsidR="00E73D96" w:rsidRPr="00E7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D"/>
    <w:rsid w:val="00380F8D"/>
    <w:rsid w:val="00E4071A"/>
    <w:rsid w:val="00E73D96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744E"/>
  <w15:chartTrackingRefBased/>
  <w15:docId w15:val="{9201A3B9-688D-40E9-824F-090B149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Алексеевна</dc:creator>
  <cp:keywords/>
  <dc:description/>
  <cp:lastModifiedBy>Евдокимова Елена Алексеевна</cp:lastModifiedBy>
  <cp:revision>2</cp:revision>
  <dcterms:created xsi:type="dcterms:W3CDTF">2020-10-15T13:09:00Z</dcterms:created>
  <dcterms:modified xsi:type="dcterms:W3CDTF">2020-10-15T13:09:00Z</dcterms:modified>
</cp:coreProperties>
</file>