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1" w:rsidRPr="004C7576" w:rsidRDefault="00E342F1" w:rsidP="00E342F1">
      <w:pPr>
        <w:ind w:firstLine="709"/>
        <w:jc w:val="center"/>
        <w:rPr>
          <w:b/>
          <w:bCs/>
        </w:rPr>
      </w:pPr>
      <w:r w:rsidRPr="004C7576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F1" w:rsidRPr="004C7576" w:rsidRDefault="00E342F1" w:rsidP="00E342F1">
      <w:pPr>
        <w:pStyle w:val="6"/>
        <w:ind w:firstLine="709"/>
        <w:jc w:val="center"/>
        <w:rPr>
          <w:rFonts w:ascii="Times New Roman" w:hAnsi="Times New Roman" w:cs="Times New Roman"/>
          <w:i w:val="0"/>
          <w:color w:val="auto"/>
        </w:rPr>
      </w:pPr>
      <w:r w:rsidRPr="004C7576">
        <w:rPr>
          <w:rFonts w:ascii="Times New Roman" w:hAnsi="Times New Roman" w:cs="Times New Roman"/>
          <w:i w:val="0"/>
          <w:color w:val="auto"/>
        </w:rPr>
        <w:t>СОВЕТ НАРОДНЫХ ДЕПУТАТОВ</w:t>
      </w:r>
    </w:p>
    <w:p w:rsidR="00E342F1" w:rsidRPr="004C7576" w:rsidRDefault="00E342F1" w:rsidP="00E342F1">
      <w:pPr>
        <w:pStyle w:val="6"/>
        <w:ind w:firstLine="709"/>
        <w:jc w:val="center"/>
        <w:rPr>
          <w:rFonts w:ascii="Times New Roman" w:hAnsi="Times New Roman" w:cs="Times New Roman"/>
          <w:i w:val="0"/>
          <w:color w:val="auto"/>
        </w:rPr>
      </w:pPr>
      <w:r w:rsidRPr="004C7576">
        <w:rPr>
          <w:rFonts w:ascii="Times New Roman" w:hAnsi="Times New Roman" w:cs="Times New Roman"/>
          <w:i w:val="0"/>
          <w:color w:val="auto"/>
        </w:rPr>
        <w:t>ПАНИНСКОГО МУНИЦИПАЛЬНОГО РАЙОНА</w:t>
      </w:r>
    </w:p>
    <w:p w:rsidR="00E342F1" w:rsidRPr="004C7576" w:rsidRDefault="00E342F1" w:rsidP="00E342F1">
      <w:pPr>
        <w:pStyle w:val="6"/>
        <w:ind w:firstLine="709"/>
        <w:jc w:val="center"/>
        <w:rPr>
          <w:b/>
          <w:color w:val="auto"/>
        </w:rPr>
      </w:pPr>
      <w:r w:rsidRPr="004C7576">
        <w:rPr>
          <w:rFonts w:ascii="Times New Roman" w:hAnsi="Times New Roman" w:cs="Times New Roman"/>
          <w:i w:val="0"/>
          <w:color w:val="auto"/>
        </w:rPr>
        <w:t>В</w:t>
      </w:r>
      <w:r w:rsidRPr="004C7576">
        <w:rPr>
          <w:rFonts w:ascii="Times New Roman" w:hAnsi="Times New Roman" w:cs="Times New Roman"/>
          <w:bCs/>
          <w:i w:val="0"/>
          <w:color w:val="auto"/>
        </w:rPr>
        <w:t>ОРОНЕЖСКОЙ ОБЛАСТИ</w:t>
      </w:r>
    </w:p>
    <w:p w:rsidR="00E342F1" w:rsidRPr="004C7576" w:rsidRDefault="00E342F1" w:rsidP="00E342F1">
      <w:pPr>
        <w:ind w:firstLine="709"/>
        <w:jc w:val="center"/>
      </w:pPr>
    </w:p>
    <w:p w:rsidR="00E342F1" w:rsidRPr="004C7576" w:rsidRDefault="00E342F1" w:rsidP="00E342F1">
      <w:pPr>
        <w:ind w:firstLine="709"/>
        <w:jc w:val="center"/>
        <w:rPr>
          <w:b/>
        </w:rPr>
      </w:pPr>
      <w:proofErr w:type="gramStart"/>
      <w:r w:rsidRPr="004C7576">
        <w:rPr>
          <w:b/>
        </w:rPr>
        <w:t>Р</w:t>
      </w:r>
      <w:proofErr w:type="gramEnd"/>
      <w:r w:rsidRPr="004C7576">
        <w:rPr>
          <w:b/>
        </w:rPr>
        <w:t xml:space="preserve"> Е Ш Е Н И Е</w:t>
      </w:r>
    </w:p>
    <w:p w:rsidR="00E342F1" w:rsidRPr="004C7576" w:rsidRDefault="00E342F1" w:rsidP="00E342F1">
      <w:pPr>
        <w:ind w:firstLine="709"/>
        <w:jc w:val="both"/>
        <w:rPr>
          <w:b/>
        </w:rPr>
      </w:pPr>
    </w:p>
    <w:p w:rsidR="00E342F1" w:rsidRPr="004C7576" w:rsidRDefault="00E342F1" w:rsidP="00E342F1">
      <w:pPr>
        <w:jc w:val="both"/>
      </w:pPr>
      <w:r w:rsidRPr="004C7576">
        <w:t>от 05.03.2020 г. № 214</w:t>
      </w:r>
    </w:p>
    <w:p w:rsidR="00E342F1" w:rsidRPr="004C7576" w:rsidRDefault="00E342F1" w:rsidP="00E342F1">
      <w:pPr>
        <w:jc w:val="both"/>
      </w:pPr>
      <w:r w:rsidRPr="004C7576">
        <w:t xml:space="preserve"> р.п. Панино</w:t>
      </w:r>
    </w:p>
    <w:p w:rsidR="00E342F1" w:rsidRPr="004C7576" w:rsidRDefault="00E342F1" w:rsidP="00E342F1">
      <w:pPr>
        <w:jc w:val="both"/>
      </w:pPr>
      <w:r w:rsidRPr="004C7576">
        <w:t xml:space="preserve"> </w:t>
      </w:r>
    </w:p>
    <w:p w:rsidR="00E342F1" w:rsidRPr="004C7576" w:rsidRDefault="00E342F1" w:rsidP="00E342F1">
      <w:pPr>
        <w:jc w:val="both"/>
        <w:rPr>
          <w:b/>
        </w:rPr>
      </w:pPr>
      <w:r w:rsidRPr="004C7576">
        <w:t xml:space="preserve"> </w:t>
      </w:r>
      <w:r w:rsidRPr="004C7576">
        <w:rPr>
          <w:b/>
        </w:rPr>
        <w:t xml:space="preserve">Отчет главы Панинского </w:t>
      </w:r>
    </w:p>
    <w:p w:rsidR="00E342F1" w:rsidRPr="004C7576" w:rsidRDefault="00E342F1" w:rsidP="00E342F1">
      <w:pPr>
        <w:jc w:val="both"/>
        <w:rPr>
          <w:b/>
        </w:rPr>
      </w:pPr>
      <w:r w:rsidRPr="004C7576">
        <w:rPr>
          <w:b/>
        </w:rPr>
        <w:t xml:space="preserve"> муниципального района « Об итогах </w:t>
      </w:r>
    </w:p>
    <w:p w:rsidR="00E342F1" w:rsidRPr="004C7576" w:rsidRDefault="00E342F1" w:rsidP="00E342F1">
      <w:pPr>
        <w:jc w:val="both"/>
        <w:rPr>
          <w:b/>
        </w:rPr>
      </w:pPr>
      <w:r w:rsidRPr="004C7576">
        <w:rPr>
          <w:b/>
        </w:rPr>
        <w:t xml:space="preserve"> социально-экономического развития</w:t>
      </w:r>
    </w:p>
    <w:p w:rsidR="00E342F1" w:rsidRPr="004C7576" w:rsidRDefault="00E342F1" w:rsidP="00E342F1">
      <w:pPr>
        <w:jc w:val="both"/>
        <w:rPr>
          <w:b/>
        </w:rPr>
      </w:pPr>
      <w:r w:rsidRPr="004C7576">
        <w:rPr>
          <w:b/>
        </w:rPr>
        <w:t xml:space="preserve"> Панинского муниципального района за 2019 год» </w:t>
      </w:r>
    </w:p>
    <w:p w:rsidR="00E342F1" w:rsidRPr="004C7576" w:rsidRDefault="00E342F1" w:rsidP="00E342F1">
      <w:pPr>
        <w:jc w:val="both"/>
        <w:rPr>
          <w:b/>
        </w:rPr>
      </w:pPr>
    </w:p>
    <w:p w:rsidR="00E342F1" w:rsidRPr="004C7576" w:rsidRDefault="00E342F1" w:rsidP="00E342F1">
      <w:pPr>
        <w:ind w:firstLine="709"/>
        <w:jc w:val="both"/>
      </w:pPr>
      <w:r w:rsidRPr="004C7576">
        <w:t>В соответствии с частью 11.1 ст. 35 . пунктом 2 части 6.1 ст. 37 Федерального закона от 06.10.2003 года №131-ФЗ « Об общих принципах организации местного самоуправления в Российской Федерации», пунктом 10 ст. 31 Устава Панинского муниципального района Воронежской области</w:t>
      </w:r>
      <w:proofErr w:type="gramStart"/>
      <w:r w:rsidRPr="004C7576">
        <w:t xml:space="preserve"> ,</w:t>
      </w:r>
      <w:proofErr w:type="gramEnd"/>
      <w:r w:rsidRPr="004C7576">
        <w:t xml:space="preserve"> заслушав отчет главы Панинского муниципального района Щеглова Николая </w:t>
      </w:r>
    </w:p>
    <w:p w:rsidR="00E342F1" w:rsidRPr="004C7576" w:rsidRDefault="00E342F1" w:rsidP="00E342F1">
      <w:pPr>
        <w:ind w:firstLine="709"/>
        <w:jc w:val="both"/>
        <w:rPr>
          <w:b/>
        </w:rPr>
      </w:pPr>
      <w:r w:rsidRPr="004C7576">
        <w:t xml:space="preserve">Васильевича Совет народных депутатов </w:t>
      </w:r>
      <w:proofErr w:type="gramStart"/>
      <w:r w:rsidRPr="004C7576">
        <w:rPr>
          <w:b/>
        </w:rPr>
        <w:t>р</w:t>
      </w:r>
      <w:proofErr w:type="gramEnd"/>
      <w:r w:rsidRPr="004C7576">
        <w:rPr>
          <w:b/>
        </w:rPr>
        <w:t xml:space="preserve"> е ш и л:</w:t>
      </w:r>
    </w:p>
    <w:p w:rsidR="00E342F1" w:rsidRPr="004C7576" w:rsidRDefault="00E342F1" w:rsidP="00E342F1">
      <w:pPr>
        <w:ind w:firstLine="709"/>
        <w:jc w:val="both"/>
      </w:pPr>
      <w:r w:rsidRPr="004C7576">
        <w:t>1. Отчет главы Панинского муниципального района Воронежской области Щеглова Н.В. «Об итогах социально-экономического развития Панинского муниципального района в 2019 году» принять к сведению.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2. Признать деятельность главы Панинского муниципального района Воронежской области Щеглова Н.В. и деятельность администрации Панинского муниципального района по результатам работы за 2019 год с оценкой </w:t>
      </w:r>
      <w:r w:rsidRPr="001911B4">
        <w:rPr>
          <w:color w:val="FF0000"/>
        </w:rPr>
        <w:t xml:space="preserve">«_______________________» </w:t>
      </w:r>
      <w:r w:rsidRPr="004C7576">
        <w:t>.</w:t>
      </w:r>
    </w:p>
    <w:p w:rsidR="00E342F1" w:rsidRPr="004C7576" w:rsidRDefault="00E342F1" w:rsidP="00E342F1">
      <w:pPr>
        <w:ind w:firstLine="709"/>
        <w:jc w:val="both"/>
      </w:pPr>
      <w:r w:rsidRPr="004C7576">
        <w:t>3. Руководителям структурных подразделений администрации Панинского муниципального района принять все меры по выполнению планов и задач на 2020</w:t>
      </w:r>
      <w:r>
        <w:t xml:space="preserve"> год</w:t>
      </w:r>
      <w:r w:rsidRPr="004C7576">
        <w:t>, поставленных в отчетном докладе главы Панинского муниципального района.</w:t>
      </w:r>
    </w:p>
    <w:p w:rsidR="00E342F1" w:rsidRPr="004C7576" w:rsidRDefault="00E342F1" w:rsidP="00E342F1">
      <w:pPr>
        <w:ind w:firstLine="709"/>
        <w:jc w:val="both"/>
      </w:pPr>
      <w:r w:rsidRPr="004C7576">
        <w:t>4. Опубликовать отчет главы Панинского муниципального района Воронежской области Н.В. Щеглова «Об итогах социально-экономического развития Панинского муниципального района в 2019 году» в официальном печатном издании Панинского муниципального района «Панинский муниципальный вестник» и на официальном сайте Панинского муниципального района.</w:t>
      </w:r>
    </w:p>
    <w:p w:rsidR="00E342F1" w:rsidRPr="004C7576" w:rsidRDefault="00E342F1" w:rsidP="00E342F1">
      <w:pPr>
        <w:ind w:firstLine="709"/>
        <w:jc w:val="both"/>
      </w:pPr>
      <w:r w:rsidRPr="004C7576">
        <w:t>5. Настоящее решение вступает в силу с момента подписания.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 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Председатель Совета </w:t>
      </w:r>
    </w:p>
    <w:p w:rsidR="00E342F1" w:rsidRPr="004C7576" w:rsidRDefault="00E342F1" w:rsidP="00E342F1">
      <w:pPr>
        <w:pStyle w:val="a5"/>
        <w:ind w:left="0" w:firstLine="709"/>
        <w:jc w:val="both"/>
      </w:pPr>
      <w:r w:rsidRPr="004C7576">
        <w:t xml:space="preserve"> народных депутатов </w:t>
      </w:r>
    </w:p>
    <w:p w:rsidR="00E342F1" w:rsidRPr="004C7576" w:rsidRDefault="00E342F1" w:rsidP="00E342F1">
      <w:pPr>
        <w:pStyle w:val="a5"/>
        <w:ind w:left="0" w:firstLine="709"/>
        <w:jc w:val="both"/>
      </w:pPr>
      <w:r w:rsidRPr="004C7576">
        <w:t xml:space="preserve"> Панинского муниципального района ________________ В.Д. Жукавин</w:t>
      </w:r>
    </w:p>
    <w:p w:rsidR="00E342F1" w:rsidRPr="004C7576" w:rsidRDefault="00E342F1" w:rsidP="00E342F1">
      <w:pPr>
        <w:keepNext/>
        <w:keepLines/>
        <w:widowControl w:val="0"/>
        <w:suppressAutoHyphens w:val="0"/>
        <w:spacing w:before="144" w:after="200" w:line="276" w:lineRule="auto"/>
        <w:rPr>
          <w:rFonts w:eastAsia="Calibri"/>
          <w:lang w:eastAsia="en-US"/>
        </w:rPr>
      </w:pPr>
      <w:r w:rsidRPr="004C7576">
        <w:br w:type="page"/>
      </w:r>
    </w:p>
    <w:p w:rsidR="00E342F1" w:rsidRPr="004C7576" w:rsidRDefault="00E342F1" w:rsidP="00E342F1">
      <w:pPr>
        <w:ind w:firstLine="709"/>
        <w:jc w:val="center"/>
        <w:rPr>
          <w:b/>
        </w:rPr>
      </w:pPr>
      <w:r w:rsidRPr="004C7576">
        <w:rPr>
          <w:b/>
        </w:rPr>
        <w:lastRenderedPageBreak/>
        <w:t xml:space="preserve">Итоги социально </w:t>
      </w:r>
      <w:proofErr w:type="gramStart"/>
      <w:r w:rsidRPr="004C7576">
        <w:rPr>
          <w:b/>
        </w:rPr>
        <w:t>экономического</w:t>
      </w:r>
      <w:proofErr w:type="gramEnd"/>
      <w:r w:rsidRPr="004C7576">
        <w:rPr>
          <w:b/>
        </w:rPr>
        <w:t xml:space="preserve"> развития</w:t>
      </w:r>
    </w:p>
    <w:p w:rsidR="00E342F1" w:rsidRPr="004C7576" w:rsidRDefault="00E342F1" w:rsidP="00E342F1">
      <w:pPr>
        <w:ind w:firstLine="709"/>
        <w:jc w:val="center"/>
        <w:rPr>
          <w:b/>
        </w:rPr>
      </w:pPr>
      <w:r w:rsidRPr="004C7576">
        <w:rPr>
          <w:b/>
        </w:rPr>
        <w:t>Панинского муниципального района за 2019 год</w:t>
      </w:r>
    </w:p>
    <w:p w:rsidR="00E342F1" w:rsidRPr="004C7576" w:rsidRDefault="00E342F1" w:rsidP="00E342F1">
      <w:pPr>
        <w:ind w:firstLine="709"/>
        <w:jc w:val="center"/>
        <w:rPr>
          <w:b/>
        </w:rPr>
      </w:pPr>
    </w:p>
    <w:p w:rsidR="00E342F1" w:rsidRPr="004C7576" w:rsidRDefault="00E342F1" w:rsidP="00E342F1">
      <w:pPr>
        <w:ind w:firstLine="709"/>
        <w:jc w:val="center"/>
      </w:pPr>
      <w:r w:rsidRPr="004C7576">
        <w:rPr>
          <w:b/>
          <w:bCs/>
        </w:rPr>
        <w:t>Уважаемые депутаты, приглашенные</w:t>
      </w:r>
      <w:r w:rsidRPr="004C7576">
        <w:t>!</w:t>
      </w:r>
    </w:p>
    <w:p w:rsidR="00E342F1" w:rsidRPr="004C7576" w:rsidRDefault="00E342F1" w:rsidP="00E342F1">
      <w:pPr>
        <w:ind w:firstLine="709"/>
        <w:jc w:val="both"/>
      </w:pPr>
      <w:r w:rsidRPr="004C7576">
        <w:t>Подводя итоги работы администрации муниципального района за прошедший 2019 год, следует отметить о продолжении роста основных экономических показателей, характеризующих поступательное развитие района.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 Сегодня в состав района входят 2 городских и 10 сельских поселений, объединяющих 79 сел и 2 поселка городского типа. Среднегодовая численность постоянного населения в 2019 году составила 25 025 человек.</w:t>
      </w:r>
    </w:p>
    <w:p w:rsidR="00E342F1" w:rsidRPr="004C7576" w:rsidRDefault="00E342F1" w:rsidP="00E342F1">
      <w:pPr>
        <w:pStyle w:val="a8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ab/>
        <w:t xml:space="preserve"> Панинский муниципальный район по географическому положению, ресурсному потенциалу представляет собой инвестиционно - привлекательную территорию.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>Инвестирование в экономику района осуществляется в рамках муниципальных программ и в целях реализации Стратегии социально экономического развития района до 2035 года, выполнение мероприятий составило 100%.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 xml:space="preserve">В 2019 году освоено бюджетных средств на сумму 501 млн. 600 тыс. рублей, в том числе средств федерального бюджета – 4млн. 500 тыс. рублей; областного бюджета – 269 млн. 100 тыс. рублей; местного бюджета 228 млн. рублей. 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  <w:rPr>
          <w:highlight w:val="yellow"/>
        </w:rPr>
      </w:pPr>
      <w:r w:rsidRPr="004C7576">
        <w:t xml:space="preserve">Сумма инвестиций за 2019 год составляет 839 млн. рублей. Основные вложения в инвестиции района обусловлено за счёт реализации следующих коммерческих проектов: </w:t>
      </w:r>
    </w:p>
    <w:p w:rsidR="00E342F1" w:rsidRPr="004C7576" w:rsidRDefault="00E342F1" w:rsidP="00E342F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>- ООО «Перелешинский сахарный комбинат» в рамках модернизации завода приобретено оборудование на сумму 306 млн. руб.;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ab/>
        <w:t xml:space="preserve">- в ООО АПК «Александровское» </w:t>
      </w:r>
      <w:proofErr w:type="gramStart"/>
      <w:r w:rsidRPr="004C7576">
        <w:t>построены склады для хранения продукции и закуплена</w:t>
      </w:r>
      <w:proofErr w:type="gramEnd"/>
      <w:r w:rsidRPr="004C7576">
        <w:t xml:space="preserve"> сельскохозяйственная техника на сумму 24 млн. 300 тыс. руб.; 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ab/>
        <w:t>- в ООО «ЦЧ АПК» построены ангары для хранения продукции, закуплена техника, оборудование на сумму 119 млн. 800 тыс. руб.;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ab/>
        <w:t>- в ООО «Агрокультура Воронеж» приобретена сельскохозяйственная техника на сумму 98 млн. 600 тыс. руб.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ab/>
        <w:t>- приобретено сельскохозяйственной техники ИП КФХ на сумму 150 млн. руб.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Одним из показателей, характеризующих организацию муниципального управления района как эффективную, является рост собственных доходов местного бюджета. 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 </w:t>
      </w:r>
      <w:proofErr w:type="gramStart"/>
      <w:r w:rsidRPr="004C7576">
        <w:t>Доходная часть консолидированного бюджета района с учетом безвозмездных перечислений за 2019 год исполнена в сумме 598 млн. 700 тыс. руб., что на 4 % меньше в сравнении с уровнем полученных доходов в 2018 году (в связи с окончанием строительства дороги), что в суммовом выражении составляет - 29 млн. 400 тыс. руб. Годовой план по доходам всего по консолидированному бюджету исполнен на 99,8 %.</w:t>
      </w:r>
      <w:proofErr w:type="gramEnd"/>
    </w:p>
    <w:p w:rsidR="00E342F1" w:rsidRPr="004C7576" w:rsidRDefault="00E342F1" w:rsidP="00E342F1">
      <w:pPr>
        <w:ind w:firstLine="709"/>
        <w:jc w:val="both"/>
      </w:pPr>
      <w:r w:rsidRPr="004C7576">
        <w:t xml:space="preserve"> Годовой план по собственным доходам в 2019 году по консолидированному бюджету муниципального района исполнен на 100,0%.</w:t>
      </w:r>
    </w:p>
    <w:p w:rsidR="00E342F1" w:rsidRPr="004C7576" w:rsidRDefault="00E342F1" w:rsidP="00E342F1">
      <w:pPr>
        <w:ind w:firstLine="709"/>
        <w:jc w:val="both"/>
      </w:pPr>
      <w:r w:rsidRPr="004C7576">
        <w:rPr>
          <w:b/>
        </w:rPr>
        <w:t>Собственные доходы</w:t>
      </w:r>
      <w:r w:rsidRPr="004C7576">
        <w:t xml:space="preserve"> консолидированного бюджета Панинского муниципального района за 2019 год составили 240 млн. 300 тыс. руб. Данный показатель по сравнению с 2018 годом увеличился на 7 млн. 200 тыс. руб., или на 3 %.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Объем </w:t>
      </w:r>
      <w:r w:rsidRPr="004C7576">
        <w:rPr>
          <w:b/>
        </w:rPr>
        <w:t>налоговых доходов</w:t>
      </w:r>
      <w:r w:rsidRPr="004C7576">
        <w:t xml:space="preserve">, поступивших в консолидированный бюджет за 2019 год, составил 188 млн. 7 тыс. руб. По сравнению с 2018 годом данные поступления увеличились на 3 млн. руб. или на 1,6 %. 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Положительная динамика поступлений налоговых доходов бюджета района за 2019 год к аналогичному периоду прошлого года сложилась в основном по налогу на доходы физических лиц в сумме 2 млн. руб., по земельному налогу в сумме 3млн. 700 тыс. руб. и единый сельскохозяйственный налог в сумме 2 млн. 400 тыс. руб. </w:t>
      </w:r>
    </w:p>
    <w:p w:rsidR="00E342F1" w:rsidRPr="004C7576" w:rsidRDefault="00E342F1" w:rsidP="00E342F1">
      <w:pPr>
        <w:ind w:firstLine="709"/>
        <w:jc w:val="both"/>
      </w:pPr>
      <w:r w:rsidRPr="004C7576">
        <w:lastRenderedPageBreak/>
        <w:t xml:space="preserve">Поступление по </w:t>
      </w:r>
      <w:r w:rsidRPr="004C7576">
        <w:rPr>
          <w:b/>
        </w:rPr>
        <w:t>неналоговым доходам</w:t>
      </w:r>
      <w:r w:rsidRPr="004C7576">
        <w:t xml:space="preserve"> составило в 2019 году 51 млн. 500 тыс. руб. По сравнению с 2018 годом данные поступления увеличились на 4 млн. 200тыс. руб. или на 8 процентов.</w:t>
      </w:r>
    </w:p>
    <w:p w:rsidR="00E342F1" w:rsidRPr="004C7576" w:rsidRDefault="00E342F1" w:rsidP="00E342F1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4C7576">
        <w:rPr>
          <w:rFonts w:ascii="Times New Roman" w:hAnsi="Times New Roman" w:cs="Times New Roman"/>
          <w:b/>
          <w:color w:val="auto"/>
          <w:szCs w:val="24"/>
        </w:rPr>
        <w:t>Исполнение бюджета по расходам</w:t>
      </w:r>
      <w:r w:rsidRPr="004C7576">
        <w:rPr>
          <w:rFonts w:ascii="Times New Roman" w:hAnsi="Times New Roman" w:cs="Times New Roman"/>
          <w:color w:val="auto"/>
          <w:szCs w:val="24"/>
        </w:rPr>
        <w:t xml:space="preserve"> составило 608 млн. 700 тыс. руб. или 99,7 % к плану. Расходы бюджета в 2019 году направлены на реализацию Указов Президента от 07.05.2012 года, на обеспечение социальных выплат и на финансирование первоочередных расходов. Наибольший удельный вес в структуре расходов составили расходы на образование (46,5%) это связано с увеличением расходов на реализацию мероприятий по программам модернизации дошкольного и общего образования, расходы на культуру (8,8%), социальную политику (2,8%), физическую культуру и спорт (1,4%). </w:t>
      </w:r>
    </w:p>
    <w:p w:rsidR="00E342F1" w:rsidRPr="004C7576" w:rsidRDefault="00E342F1" w:rsidP="00E342F1">
      <w:pPr>
        <w:ind w:firstLine="709"/>
        <w:jc w:val="both"/>
      </w:pPr>
      <w:r w:rsidRPr="004C7576">
        <w:t>Заработная плата по учреждениям бюджетной сферы выплачивается в полном объеме и в установленные сроки, задолженности нет.</w:t>
      </w:r>
    </w:p>
    <w:p w:rsidR="00E342F1" w:rsidRPr="004C7576" w:rsidRDefault="00E342F1" w:rsidP="00E342F1">
      <w:pPr>
        <w:ind w:firstLine="709"/>
        <w:jc w:val="both"/>
      </w:pPr>
      <w:r w:rsidRPr="004C7576">
        <w:t>Просроченная дебиторская, кредиторская задолженность отсутствует.</w:t>
      </w:r>
    </w:p>
    <w:p w:rsidR="00E342F1" w:rsidRPr="004C7576" w:rsidRDefault="00E342F1" w:rsidP="00E342F1">
      <w:pPr>
        <w:ind w:firstLine="709"/>
        <w:jc w:val="both"/>
      </w:pPr>
      <w:r w:rsidRPr="004C7576">
        <w:t>На 01.01.2020 года муниципальный долг отсутствует.</w:t>
      </w:r>
    </w:p>
    <w:p w:rsidR="00E342F1" w:rsidRPr="004C7576" w:rsidRDefault="00E342F1" w:rsidP="00E342F1">
      <w:pPr>
        <w:autoSpaceDE w:val="0"/>
        <w:autoSpaceDN w:val="0"/>
        <w:adjustRightInd w:val="0"/>
        <w:ind w:firstLine="709"/>
        <w:jc w:val="both"/>
      </w:pPr>
      <w:r w:rsidRPr="004C7576">
        <w:t xml:space="preserve"> За 2019 год уполномоченным органом по размещению муниципального заказа администрации Панинского муниципального района было проведено 109 электронных аукционов, 9 запроса котировок, 4 открытых конкурса. Заключено 82 муниципальных контракта на сумму 188 млн. 600 тыс. руб. Сумма экономии бюджетных средств составила 1 3млн. 7 тыс. рублей, или 7,3% от начальной максимальной цены размещенного муниципального заказа. Общая стоимость заключенных контрактов с субъектами малого и среднего предпринимательства составила 174 млн. 900 тыс. рублей, или 57% от совокупного годового объема закупок, при законодательно установленном минимуме в 15%.</w:t>
      </w:r>
    </w:p>
    <w:p w:rsidR="00E342F1" w:rsidRPr="004C7576" w:rsidRDefault="00E342F1" w:rsidP="00E342F1">
      <w:pPr>
        <w:shd w:val="clear" w:color="auto" w:fill="FFFFFF"/>
        <w:ind w:firstLine="709"/>
        <w:jc w:val="both"/>
      </w:pPr>
      <w:r w:rsidRPr="004C7576">
        <w:tab/>
        <w:t xml:space="preserve">Основой экономики муниципального района являются: производство и переработка сельскохозяйственной продукции, промышленное производство, торговля и общественное питание, оказание платных услуг. </w:t>
      </w:r>
    </w:p>
    <w:p w:rsidR="00E342F1" w:rsidRPr="004C7576" w:rsidRDefault="00E342F1" w:rsidP="00E342F1">
      <w:pPr>
        <w:shd w:val="clear" w:color="auto" w:fill="FFFFFF"/>
        <w:ind w:firstLine="709"/>
        <w:jc w:val="both"/>
        <w:rPr>
          <w:highlight w:val="yellow"/>
        </w:rPr>
      </w:pPr>
      <w:r w:rsidRPr="004C7576">
        <w:t xml:space="preserve">Объем отгруженных товаров собственного производства, работ и </w:t>
      </w:r>
      <w:proofErr w:type="gramStart"/>
      <w:r w:rsidRPr="004C7576">
        <w:t>услуг, выполненных собственными силами за 2019 год составил</w:t>
      </w:r>
      <w:proofErr w:type="gramEnd"/>
      <w:r w:rsidRPr="004C7576">
        <w:t xml:space="preserve"> 3 миллиарда 888 млн. 800 тыс. руб., что превышает уровень 2018 года в 2 раза, в т.ч. обрабатывающее производство 3 миллиарда 616 млн. руб., что выше уровня 2018 года в 2,3 раза. </w:t>
      </w:r>
    </w:p>
    <w:p w:rsidR="00E342F1" w:rsidRPr="004C7576" w:rsidRDefault="00E342F1" w:rsidP="00E342F1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 xml:space="preserve">Производством сельскохозяйственной продукции в районе занимаются 13 предприятий, 115 КФХ и 7106 ЛПХ. Сельскохозяйственная продукция выращивается на площади 103485 га пашни.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 xml:space="preserve"> С площади 46,9 тыс. гектар собрано 180,4 тыс. тонн зерновых и зернобобовых культур, или 110% от доведённого задания. Урожайность зерновых культур в зачетном весе составила 37,8 ц/га, по </w:t>
      </w:r>
      <w:proofErr w:type="gramStart"/>
      <w:r w:rsidRPr="004C7576">
        <w:t>которой</w:t>
      </w:r>
      <w:proofErr w:type="gramEnd"/>
      <w:r w:rsidRPr="004C7576">
        <w:t xml:space="preserve"> район входит в лучшую десятку области.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>Фабричная сахарная свекла убрана на площади 9,6тыс</w:t>
      </w:r>
      <w:proofErr w:type="gramStart"/>
      <w:r w:rsidRPr="004C7576">
        <w:t>.г</w:t>
      </w:r>
      <w:proofErr w:type="gramEnd"/>
      <w:r w:rsidRPr="004C7576">
        <w:t xml:space="preserve">а, валовой сбор составил 609 тыс. 500 тонн, при урожайности в 630цн/га. </w:t>
      </w:r>
      <w:proofErr w:type="gramStart"/>
      <w:r w:rsidRPr="004C7576">
        <w:t xml:space="preserve">Произведено сахара песка 113 тыс. 400 тонн (125,3% к уровню 2018 года. </w:t>
      </w:r>
      <w:proofErr w:type="gramEnd"/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 xml:space="preserve"> Посеяно 25 тыс. 700 га озимых культур. Хозяйства района на 100% обеспечены семенами яровых культур. Подготовлены площади под сахарную свёклу урожая 2020 года, посевы которой планируется увеличить до 10 тыс. га. Сельхозпроизводителями района </w:t>
      </w:r>
      <w:proofErr w:type="gramStart"/>
      <w:r w:rsidRPr="004C7576">
        <w:t>приобретено и внесено</w:t>
      </w:r>
      <w:proofErr w:type="gramEnd"/>
      <w:r w:rsidRPr="004C7576">
        <w:t xml:space="preserve"> в 2019 году 21тыс. 800 тонн минеральных удобрений, в том числе сельхозпредприятиями – 15тыс. 400 тонн, крестьянско-фермерскими хозяйствами – 6 тыс. 400 тонн.</w:t>
      </w:r>
    </w:p>
    <w:p w:rsidR="00E342F1" w:rsidRPr="004C7576" w:rsidRDefault="00E342F1" w:rsidP="00E342F1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7576">
        <w:rPr>
          <w:rFonts w:ascii="Times New Roman" w:hAnsi="Times New Roman" w:cs="Times New Roman"/>
          <w:color w:val="auto"/>
          <w:sz w:val="24"/>
          <w:szCs w:val="24"/>
        </w:rPr>
        <w:t>В настоящее время отрасль животноводства в районе развивается в 3 с/х предприятиях и 48 крестьянск</w:t>
      </w:r>
      <w:proofErr w:type="gramStart"/>
      <w:r w:rsidRPr="004C7576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4C7576">
        <w:rPr>
          <w:rFonts w:ascii="Times New Roman" w:hAnsi="Times New Roman" w:cs="Times New Roman"/>
          <w:color w:val="auto"/>
          <w:sz w:val="24"/>
          <w:szCs w:val="24"/>
        </w:rPr>
        <w:t xml:space="preserve"> фермерских хозяйствах, в которых на 1 января 2020 года насчитывается: крупного рогатого скота - 2634 гол, в том числе коров 935 головы. </w:t>
      </w:r>
    </w:p>
    <w:p w:rsidR="00E342F1" w:rsidRPr="004C7576" w:rsidRDefault="00E342F1" w:rsidP="00E342F1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757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В сельхозпредприятиях и КФХ валовое производство молока в 2019 году составило 1777 тонны, объем производства основных видов скота и птицы на убой (в живом весе) составил 440тонн, яиц- 126тыс. 600 штук.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 xml:space="preserve">В районе успешно работает ИП КФХ Вавакин А.В, которое занимается выращиванием мясного скота, в 2019году по его хозяйству произведено мяса скота в живом весе на убой 165тонн, что составляет 290% к уровню2018года.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>Производством молока занимаются КФХ «Джндоян Г.М</w:t>
      </w:r>
      <w:proofErr w:type="gramStart"/>
      <w:r w:rsidRPr="004C7576">
        <w:t>,»</w:t>
      </w:r>
      <w:proofErr w:type="gramEnd"/>
      <w:r w:rsidRPr="004C7576">
        <w:t xml:space="preserve">, поголовье дойных коров -178гол., КФХ Крылов А.А.» поголовье дойных коров 35 голов. Ими произведено 1057 тонн молока.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>В рамках государственной поддержки сельскохозяйственных производителей, в 2019 году субъектами предпринимательской деятельности в сельском хозяйстве было получено 30млн. 800 тыс. руб. субсидий, в том числе на развитие животноводства – 5 млн. 400 тыс. руб., на поддержку отрасли растениеводства и переработки продукции -25 млн. 400 тыс</w:t>
      </w:r>
      <w:proofErr w:type="gramStart"/>
      <w:r w:rsidRPr="004C7576">
        <w:t xml:space="preserve"> .</w:t>
      </w:r>
      <w:proofErr w:type="gramEnd"/>
      <w:r w:rsidRPr="004C7576">
        <w:t xml:space="preserve">рублей.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 xml:space="preserve">По итогам работы все сельскохозяйственные предприятия закончили 2019год с прибылью. Среднемесячная зарплата работников агропромышленного комплекса 2019 году составила 30 тыс. 800 рублей.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ab/>
        <w:t xml:space="preserve">Существенное место в экономике района занимают малое и среднее предпринимательство. В настоящее время в районе зарегистрировано и осуществляют хозяйственную деятельность 616 субъектов предпринимательства (9 малых, 45 микропредприятий, 562 индивидуальных предпринимателей). Большая часть индивидуальных предпринимателей занято в торговле – 35,27% , занимаются автоперевозками - 25%, в сельском хозяйстве – 20,2%.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ab/>
        <w:t xml:space="preserve">На территории нашего района сегодня насчитывается 359 торговый объект, из которых стационарных объектов - 266 единица и 93 единиц нестационарных объектов. В отдалённых населённых пунктах торговля осуществляется с автомагазинов (задействовано 6 машин).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  <w:rPr>
          <w:highlight w:val="yellow"/>
        </w:rPr>
      </w:pPr>
      <w:r w:rsidRPr="004C7576">
        <w:tab/>
        <w:t>В рамках муниципальной программы Панинского муниципального района «Экономическое развитие и инновационная экономика» была оказана финансовая поддержка субъектам малого и среднего предпринимательства, а именно выдано субсидий 4 предпринимателям на сумму 1 млн. 924 тыс. рублей.</w:t>
      </w:r>
    </w:p>
    <w:p w:rsidR="00E342F1" w:rsidRPr="004C7576" w:rsidRDefault="00E342F1" w:rsidP="00E342F1">
      <w:pPr>
        <w:ind w:firstLine="709"/>
        <w:jc w:val="both"/>
        <w:rPr>
          <w:highlight w:val="yellow"/>
        </w:rPr>
      </w:pPr>
    </w:p>
    <w:p w:rsidR="00E342F1" w:rsidRPr="004C7576" w:rsidRDefault="00E342F1" w:rsidP="00E342F1">
      <w:pPr>
        <w:pStyle w:val="211"/>
        <w:tabs>
          <w:tab w:val="left" w:pos="540"/>
        </w:tabs>
        <w:ind w:firstLine="709"/>
        <w:jc w:val="both"/>
        <w:rPr>
          <w:szCs w:val="24"/>
        </w:rPr>
      </w:pPr>
      <w:r w:rsidRPr="004C7576">
        <w:rPr>
          <w:szCs w:val="24"/>
        </w:rPr>
        <w:tab/>
        <w:t xml:space="preserve">Социальная сфера была и остается в центре внимания администрации района. </w:t>
      </w:r>
      <w:proofErr w:type="gramStart"/>
      <w:r w:rsidRPr="004C7576">
        <w:rPr>
          <w:szCs w:val="24"/>
        </w:rPr>
        <w:t>Район имеет развитую социально-культурную сферу, в которую входят 15 общеобразовательных школ (</w:t>
      </w:r>
      <w:r w:rsidRPr="004C7576">
        <w:rPr>
          <w:bCs/>
          <w:szCs w:val="24"/>
        </w:rPr>
        <w:t>11 средних общеобразовательных школ, 4 основных общеобразовательных школ)</w:t>
      </w:r>
      <w:r w:rsidRPr="004C7576">
        <w:rPr>
          <w:szCs w:val="24"/>
        </w:rPr>
        <w:t xml:space="preserve">, 4 самостоятельных дошкольных учреждения, 5 групп дошкольных учреждений при школах, 2 учреждения дополнительного образования, центральная районная больница на 95 коек, 5 врачебных амбулаторий, 22 фельдшерско-акушерских пунктов, 18 клубных учреждений, Мировский детский дом, дом-интернат для престарелых и инвалидов, социально реабилитационный центр. </w:t>
      </w:r>
      <w:proofErr w:type="gramEnd"/>
    </w:p>
    <w:p w:rsidR="00E342F1" w:rsidRPr="004C7576" w:rsidRDefault="00E342F1" w:rsidP="00E342F1">
      <w:pPr>
        <w:pStyle w:val="211"/>
        <w:tabs>
          <w:tab w:val="left" w:pos="540"/>
        </w:tabs>
        <w:ind w:firstLine="709"/>
        <w:jc w:val="both"/>
        <w:rPr>
          <w:szCs w:val="24"/>
        </w:rPr>
      </w:pPr>
      <w:r w:rsidRPr="004C7576">
        <w:rPr>
          <w:szCs w:val="24"/>
        </w:rPr>
        <w:t xml:space="preserve">В Панинском муниципальном районе за 2019 год произошли позитивные изменения в системе образования: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 xml:space="preserve">- приобретено оборудование для увеличения скорости Интернета в образовательных организациях: МКОУ Перелешинская СОШ, МКОУ Петровская СОШ, МКОУ Михайловская СОШ, МКОУ Октябрьская ООШ ;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>-проведены ремонтные работы и закупка оборудования и мебели для создания центра образования в МКОУ Перелешинская СОШ на сумму 2 млн. 582 тыс. рублей;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  <w:rPr>
          <w:shd w:val="clear" w:color="auto" w:fill="FFFFFF"/>
        </w:rPr>
      </w:pPr>
      <w:r w:rsidRPr="004C7576">
        <w:t>- проведены ремонтные работы в кабинетах образовательных учреждений Панинского района на сумму 4 млн.140 тыс. руб.;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rPr>
          <w:shd w:val="clear" w:color="auto" w:fill="FFFFFF"/>
        </w:rPr>
        <w:t xml:space="preserve">- приобретено учебных пособий для образовательного процесса </w:t>
      </w:r>
      <w:r w:rsidRPr="004C7576">
        <w:t>на сумму 4 млн. 24 тыс. за счет средств областного бюджета;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lastRenderedPageBreak/>
        <w:t>Все школы района обеспечены бесплатными учебными пособиями. Для пополнения фондов библиотек общеобразовательных организаций Панинского муниципального района было закуплено 9 тыс. 191 учебник на сумму 4 млн. рублей. Школьный автопарк для подвоза детей составляет 16 единиц.</w:t>
      </w:r>
      <w:r w:rsidRPr="004C7576">
        <w:rPr>
          <w:bCs/>
        </w:rPr>
        <w:t xml:space="preserve"> </w:t>
      </w:r>
      <w:r w:rsidRPr="004C7576">
        <w:t>Д</w:t>
      </w:r>
      <w:r w:rsidRPr="004C7576">
        <w:rPr>
          <w:bCs/>
        </w:rPr>
        <w:t xml:space="preserve">вухразовым питанием образовательных </w:t>
      </w:r>
      <w:proofErr w:type="gramStart"/>
      <w:r w:rsidRPr="004C7576">
        <w:rPr>
          <w:bCs/>
        </w:rPr>
        <w:t>организациях</w:t>
      </w:r>
      <w:proofErr w:type="gramEnd"/>
      <w:r w:rsidRPr="004C7576">
        <w:rPr>
          <w:bCs/>
        </w:rPr>
        <w:t xml:space="preserve"> района охвачено 89,4% обучающихся.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  <w:rPr>
          <w:highlight w:val="yellow"/>
        </w:rPr>
      </w:pP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 xml:space="preserve">Создание условий для развития физической культуры и спорта, как эффективного средства привлечения населения к активному и здоровому образу жизни, является важной составной частью политики администрации Панинского района. В районе физической культурой и спортом систематически занимаются 11 тыс. 29 человек, что составляет 46,1% от общего количества жителей района.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 xml:space="preserve"> За 2019 год в области физической культуры и спорта были проведены следующие мероприятия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>- проведен ремонт спортивного зала МКОУ Тойдинская СОШ на сумму 1 млн. 818 тысяч рублей</w:t>
      </w:r>
      <w:r w:rsidRPr="004C7576">
        <w:rPr>
          <w:shd w:val="clear" w:color="auto" w:fill="FFFFFF"/>
        </w:rPr>
        <w:t>;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 xml:space="preserve">- в МКОУ Криушанская СОШ проведены работы по строительству и реконструкции спортивных объектов на сумму 614,8 тысяч рублей;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proofErr w:type="gramStart"/>
      <w:r w:rsidRPr="004C7576">
        <w:t xml:space="preserve">- проводились спортивно-оздоровительные мероприятия школьного и муниципального, областного и всероссийского уровней в количестве 120. </w:t>
      </w:r>
      <w:proofErr w:type="gramEnd"/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>Число участников мероприятий составило 1100 человек.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>Сеть муниципальных учреждений культуры Панинского муниципального района по состоянию на 01.01.2020 года включает в себя - 41 ед., из которых 18 клубные учреждения, 21 библиотека, детская школа искусств, кинотеатр «Восток». В учреждениях клубного типа в 2019 году проведено 2177 мероприятий. Число зрителей побывавших, на культурно-досуговых мероприятиях составило 120 тыс. человек.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 xml:space="preserve"> Одним из показателей уровня качества образования в учреждениях дополнительного образования детей сферы культуры является участие в конкурсах и фестивалях различного уровня.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t xml:space="preserve"> </w:t>
      </w:r>
      <w:proofErr w:type="gramStart"/>
      <w:r w:rsidRPr="004C7576">
        <w:t>Учащиеся ДШИ в учебном 2019 году участвовали в конкурсах и фестивалях различного уровня и достигли следующих результатов: - лауреат 1 степени- 11 учащихся, 2 степени -1 учащийся, 3 степени - 7 учащихся; дипломом 1 степени- 4 учащихся.</w:t>
      </w:r>
      <w:proofErr w:type="gramEnd"/>
      <w:r w:rsidRPr="004C7576">
        <w:t xml:space="preserve"> Количество учащихся ДШИ составляет 270 детей.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  <w:rPr>
          <w:rFonts w:eastAsia="SimSun"/>
        </w:rPr>
      </w:pPr>
      <w:r w:rsidRPr="004C7576">
        <w:t xml:space="preserve"> В 2019 году в библиотеки района поступило 1392 экземпляров литературы. Компьютерное оборудование имеют 11 библиотек. Библиотеки, имеющие компьютеры, подключены к сети Интернет и предоставляются в пользование читателям. Ведется электронный каталог.</w:t>
      </w:r>
      <w:r w:rsidRPr="004C7576">
        <w:rPr>
          <w:rFonts w:eastAsia="SimSun"/>
        </w:rPr>
        <w:t xml:space="preserve">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rPr>
          <w:rFonts w:eastAsiaTheme="minorHAnsi"/>
          <w:lang w:eastAsia="en-US"/>
        </w:rPr>
        <w:t>В целях повышения туристской привлекательности территорий Панинского муниципального района, были разработаны</w:t>
      </w:r>
      <w:r w:rsidRPr="004C7576">
        <w:t xml:space="preserve"> туристические маршруты: </w:t>
      </w:r>
    </w:p>
    <w:p w:rsidR="00E342F1" w:rsidRPr="004C7576" w:rsidRDefault="00E342F1" w:rsidP="00E342F1">
      <w:pPr>
        <w:widowControl w:val="0"/>
        <w:pBdr>
          <w:bottom w:val="single" w:sz="4" w:space="23" w:color="FFFFFF"/>
        </w:pBdr>
        <w:ind w:firstLine="709"/>
        <w:jc w:val="both"/>
      </w:pPr>
      <w:r w:rsidRPr="004C7576">
        <w:rPr>
          <w:rFonts w:eastAsia="Calibri"/>
          <w:lang w:eastAsia="en-US"/>
        </w:rPr>
        <w:t>В 2019 году были проведены следующие туристические маршруты: Рождественская ярмарка «Панинский гусь», «Фестиваль русского кваса», «Панино-Сердце края Черноземного», Музей «Почвенный разрез», «Душа черноземного края». Общее количество посетителей составило 6220 человек</w:t>
      </w:r>
    </w:p>
    <w:p w:rsidR="00E342F1" w:rsidRPr="004C7576" w:rsidRDefault="00E342F1" w:rsidP="00E342F1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lastRenderedPageBreak/>
        <w:t>В работе администрации большое внимание уделяется развитию здравоохранения, созданию комфортных условий для медицинского обслуживания населения.</w:t>
      </w:r>
    </w:p>
    <w:p w:rsidR="00E342F1" w:rsidRPr="004C7576" w:rsidRDefault="00E342F1" w:rsidP="00E342F1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>В 2019 году построено 2 ФАПа в п. Октябрьский, п. Щербачевка, приобретен мобильный ФАП и два автомобиля скорой помощи.</w:t>
      </w:r>
    </w:p>
    <w:p w:rsidR="00E342F1" w:rsidRPr="004C7576" w:rsidRDefault="00E342F1" w:rsidP="00E342F1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>Число граждан, прошедших профилактический осмотр в 2019 году составило 11618 человек, что соответствует выполнению доведенного задания.</w:t>
      </w:r>
    </w:p>
    <w:p w:rsidR="00E342F1" w:rsidRPr="004C7576" w:rsidRDefault="00E342F1" w:rsidP="00E342F1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 xml:space="preserve">За год произошло снижение числа умерших, в трудоспособном возрасте на 21 человек к уровню 2018 года и составило 61 человек. Уменьшилось общее количество </w:t>
      </w:r>
      <w:proofErr w:type="gramStart"/>
      <w:r w:rsidRPr="004C7576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4C7576">
        <w:rPr>
          <w:rFonts w:ascii="Times New Roman" w:hAnsi="Times New Roman" w:cs="Times New Roman"/>
          <w:sz w:val="24"/>
          <w:szCs w:val="24"/>
        </w:rPr>
        <w:t xml:space="preserve"> на 10% в сравнении с 2019г. План диспансеризации взрослого населения в 2019 году выполнен на 100%.</w:t>
      </w:r>
    </w:p>
    <w:p w:rsidR="00E342F1" w:rsidRPr="004C7576" w:rsidRDefault="00E342F1" w:rsidP="00E342F1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>В настоящее время перед здравоохранением района стоят задачи по снижению онкозаболеваемости и смертности.</w:t>
      </w:r>
    </w:p>
    <w:p w:rsidR="00E342F1" w:rsidRPr="004C7576" w:rsidRDefault="00E342F1" w:rsidP="00E342F1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6">
        <w:rPr>
          <w:rFonts w:ascii="Times New Roman" w:hAnsi="Times New Roman" w:cs="Times New Roman"/>
          <w:sz w:val="24"/>
          <w:szCs w:val="24"/>
        </w:rPr>
        <w:t xml:space="preserve">Проблемным вопросом остается дефицит обеспеченности медицинскими кадрами. В наибольшей степени имеется дефицит среднего медицинского персонала, так из 22 ФАПов не укомплектованы - 9, на трех ФАПах работают совместители. Проблема закрепления кадров в медицинских организациях района решается проведением профориентационной работы с выпускниками школ при межведомственном взаимодействии администрации района, районной больницы, районного отдела образования. Так, в минувшем году на целевое обучение выпускников школ района было 3 направления для поступления в Воронежский медицинский университет.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ab/>
        <w:t>В 2019 году: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ab/>
        <w:t>- в рамках государственной программы Воронежской области «Развитие транспортной системы» закончено строительство автомобильной дороги «Панино-Борщево» - п. Отрада в Панинском районе Воронежской области;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ab/>
        <w:t xml:space="preserve"> - произведен ремонт на 90 участках автомобильных дорог общего пользования местного значения в городских и сельских поселениях Панинского муниципального района, протяженностью 39,6 км на сумму 64 млн. 400 тыс. руб. В целях увеличения площади благоустроенной территории, построено 135 м тротуаров в р.п. Панино. 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  <w:r w:rsidRPr="004C7576">
        <w:tab/>
      </w:r>
      <w:proofErr w:type="gramStart"/>
      <w:r w:rsidRPr="004C7576">
        <w:t>Повышается качество благоустройства жилого фонда и вместе с тем повышается</w:t>
      </w:r>
      <w:proofErr w:type="gramEnd"/>
      <w:r w:rsidRPr="004C7576">
        <w:t xml:space="preserve"> качество жизни населения района. Так в прошедшем году на территории Панинского муниципального района 9 молодых семей смогли улучшить свои жилищные условия.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>Вопросы благоустройства территории наших населённых пунктов занимают важное место в работе.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t xml:space="preserve">Проведены работы по модернизации уличного освещения в соответствии с государственной программой Воронежской области «Энергоэффективность и развитие энергетики» в Красненском сельском поселении Панинском городском поселении, а также в Панинском городском поселении реализуется энергосервисный контракт, связанные с заменой светильников </w:t>
      </w:r>
      <w:proofErr w:type="gramStart"/>
      <w:r w:rsidRPr="004C7576">
        <w:t>на</w:t>
      </w:r>
      <w:proofErr w:type="gramEnd"/>
      <w:r w:rsidRPr="004C7576">
        <w:t xml:space="preserve"> светодиодные. Всего за 2019 год заменено светильников 1192 единиц. Общее число светильников возросло на 383 ед., протяженность освещенных частей улиц увеличилось на 30,6 км. </w:t>
      </w:r>
    </w:p>
    <w:p w:rsidR="00E342F1" w:rsidRPr="004C7576" w:rsidRDefault="00E342F1" w:rsidP="00E342F1">
      <w:pPr>
        <w:ind w:firstLine="709"/>
        <w:jc w:val="both"/>
      </w:pPr>
      <w:r w:rsidRPr="004C7576">
        <w:t>В течение года на территории Панинского района произведена замена 300 м сетей водоснабжения и 8 насосов в артезианских скважинах.</w:t>
      </w:r>
    </w:p>
    <w:p w:rsidR="00E342F1" w:rsidRPr="004C7576" w:rsidRDefault="00E342F1" w:rsidP="00E342F1">
      <w:pPr>
        <w:ind w:firstLine="709"/>
        <w:jc w:val="both"/>
      </w:pPr>
      <w:r w:rsidRPr="004C7576">
        <w:rPr>
          <w:bdr w:val="none" w:sz="0" w:space="0" w:color="auto" w:frame="1"/>
        </w:rPr>
        <w:t>В 2019 году в Краснолиманском сельском поселении завершены работы по р</w:t>
      </w:r>
      <w:r w:rsidRPr="004C7576">
        <w:t>еконструкции водопроводных сетей и сооружений в с. Красный Лиман-2, и объект введен в эксплуатацию</w:t>
      </w:r>
      <w:r w:rsidRPr="004C7576">
        <w:rPr>
          <w:bdr w:val="none" w:sz="0" w:space="0" w:color="auto" w:frame="1"/>
        </w:rPr>
        <w:t>.</w:t>
      </w:r>
      <w:r w:rsidRPr="004C7576">
        <w:t xml:space="preserve"> </w:t>
      </w:r>
    </w:p>
    <w:p w:rsidR="00E342F1" w:rsidRPr="004C7576" w:rsidRDefault="00E342F1" w:rsidP="00E342F1">
      <w:pPr>
        <w:tabs>
          <w:tab w:val="left" w:pos="993"/>
        </w:tabs>
        <w:ind w:firstLine="709"/>
        <w:jc w:val="both"/>
      </w:pPr>
      <w:r w:rsidRPr="004C7576">
        <w:rPr>
          <w:b/>
        </w:rPr>
        <w:tab/>
      </w:r>
      <w:r w:rsidRPr="004C7576">
        <w:t xml:space="preserve">В 2019 году приняли участие в территориальном общественном самоуправлении (ТОС) 3 поселения района, а именно: </w:t>
      </w:r>
    </w:p>
    <w:p w:rsidR="00E342F1" w:rsidRPr="004C7576" w:rsidRDefault="00E342F1" w:rsidP="00E342F1">
      <w:pPr>
        <w:pStyle w:val="a5"/>
        <w:numPr>
          <w:ilvl w:val="0"/>
          <w:numId w:val="2"/>
        </w:numPr>
        <w:suppressAutoHyphens w:val="0"/>
        <w:ind w:left="0" w:firstLine="709"/>
        <w:jc w:val="both"/>
      </w:pPr>
      <w:r w:rsidRPr="004C7576">
        <w:t xml:space="preserve">Криушанское сельское поселение: реализовано два проекта. </w:t>
      </w:r>
    </w:p>
    <w:p w:rsidR="00E342F1" w:rsidRPr="004C7576" w:rsidRDefault="00E342F1" w:rsidP="00E342F1">
      <w:pPr>
        <w:pStyle w:val="a5"/>
        <w:ind w:left="0" w:firstLine="709"/>
        <w:jc w:val="both"/>
      </w:pPr>
      <w:r w:rsidRPr="004C7576">
        <w:t xml:space="preserve">Проект «Реконструкция памятника односельчанам, погибшим в годы ВОВ 1941-1945 </w:t>
      </w:r>
      <w:proofErr w:type="gramStart"/>
      <w:r w:rsidRPr="004C7576">
        <w:t>гг</w:t>
      </w:r>
      <w:proofErr w:type="gramEnd"/>
      <w:r w:rsidRPr="004C7576">
        <w:t>». на сумму 712 тыс. руб.</w:t>
      </w:r>
    </w:p>
    <w:p w:rsidR="00E342F1" w:rsidRPr="004C7576" w:rsidRDefault="00E342F1" w:rsidP="00E342F1">
      <w:pPr>
        <w:pStyle w:val="a5"/>
        <w:ind w:left="0" w:firstLine="709"/>
        <w:jc w:val="both"/>
      </w:pPr>
      <w:r w:rsidRPr="004C7576">
        <w:lastRenderedPageBreak/>
        <w:t xml:space="preserve">Проект « Ремонт мемориала </w:t>
      </w:r>
      <w:proofErr w:type="gramStart"/>
      <w:r w:rsidRPr="004C7576">
        <w:t>воинам</w:t>
      </w:r>
      <w:proofErr w:type="gramEnd"/>
      <w:r w:rsidRPr="004C7576">
        <w:t xml:space="preserve"> погибшим в ВОВ 1941-1945гг.» на сумму 518 тыс. руб.</w:t>
      </w:r>
    </w:p>
    <w:p w:rsidR="00E342F1" w:rsidRPr="004C7576" w:rsidRDefault="00E342F1" w:rsidP="00E342F1">
      <w:pPr>
        <w:pStyle w:val="a5"/>
        <w:numPr>
          <w:ilvl w:val="0"/>
          <w:numId w:val="2"/>
        </w:numPr>
        <w:suppressAutoHyphens w:val="0"/>
        <w:ind w:left="0" w:firstLine="709"/>
        <w:jc w:val="both"/>
      </w:pPr>
      <w:r w:rsidRPr="004C7576">
        <w:t>Чернавское сельское поселение: « Реконструкция памятника погибшим в годы войны» на сумму 977 тыс. руб.</w:t>
      </w:r>
    </w:p>
    <w:p w:rsidR="00E342F1" w:rsidRPr="004C7576" w:rsidRDefault="00E342F1" w:rsidP="00E342F1">
      <w:pPr>
        <w:pStyle w:val="a5"/>
        <w:numPr>
          <w:ilvl w:val="0"/>
          <w:numId w:val="2"/>
        </w:numPr>
        <w:suppressAutoHyphens w:val="0"/>
        <w:ind w:left="0" w:firstLine="709"/>
        <w:jc w:val="both"/>
      </w:pPr>
      <w:r w:rsidRPr="004C7576">
        <w:t>Октябрьское сельское поселение: «Сергеевское подворье» на сумму 964 тыс</w:t>
      </w:r>
      <w:proofErr w:type="gramStart"/>
      <w:r w:rsidRPr="004C7576">
        <w:t>.р</w:t>
      </w:r>
      <w:proofErr w:type="gramEnd"/>
      <w:r w:rsidRPr="004C7576">
        <w:t>уб.;</w:t>
      </w:r>
    </w:p>
    <w:p w:rsidR="00E342F1" w:rsidRPr="004C7576" w:rsidRDefault="00E342F1" w:rsidP="00E342F1">
      <w:pPr>
        <w:ind w:firstLine="709"/>
        <w:jc w:val="both"/>
      </w:pPr>
      <w:r w:rsidRPr="004C7576">
        <w:t>Сегодня в работе сессии принимает участие весь актив нашего района, благодаря которому были достигнуты отмеченные в докладе положительные результаты в отраслях хозяйственного комплекса и социальной сфере.</w:t>
      </w:r>
    </w:p>
    <w:p w:rsidR="00E342F1" w:rsidRPr="004C7576" w:rsidRDefault="00E342F1" w:rsidP="00E342F1">
      <w:pPr>
        <w:tabs>
          <w:tab w:val="left" w:pos="900"/>
        </w:tabs>
        <w:ind w:firstLine="709"/>
        <w:jc w:val="both"/>
      </w:pPr>
      <w:r w:rsidRPr="004C7576">
        <w:t xml:space="preserve">Но мы не должны останавливаться на достигнутом результате. Нам предстоит огромная работа по дальнейшему наращиванию наших основных социально-экономических показателей. Необходимо обеспечить стабильное развитие агропромышленного комплекса. Приоритетным развитием остается дошкольное и школьное образование. </w:t>
      </w:r>
    </w:p>
    <w:p w:rsidR="00E342F1" w:rsidRPr="004C7576" w:rsidRDefault="00E342F1" w:rsidP="00E342F1">
      <w:pPr>
        <w:ind w:firstLine="709"/>
        <w:jc w:val="both"/>
      </w:pPr>
      <w:r w:rsidRPr="004C7576">
        <w:t>Перед органами местного самоуправления в 2020содействие реализации году стоят первостепенные задачи: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- реконструкция водопроводных сетей и сооружений в р.п. Перелешинский; </w:t>
      </w:r>
    </w:p>
    <w:p w:rsidR="00E342F1" w:rsidRPr="004C7576" w:rsidRDefault="00E342F1" w:rsidP="00E342F1">
      <w:pPr>
        <w:ind w:firstLine="709"/>
        <w:jc w:val="both"/>
      </w:pPr>
      <w:r w:rsidRPr="004C7576">
        <w:t>- строительство автомобильной дороги по ул. Белозерского в с. Криуша;</w:t>
      </w:r>
    </w:p>
    <w:p w:rsidR="00E342F1" w:rsidRPr="004C7576" w:rsidRDefault="00E342F1" w:rsidP="00E342F1">
      <w:pPr>
        <w:ind w:firstLine="709"/>
        <w:jc w:val="both"/>
      </w:pPr>
      <w:r w:rsidRPr="004C7576">
        <w:t>- строительство системы водоснабжения в р.п. Панино Панинского городского поселения;</w:t>
      </w:r>
    </w:p>
    <w:p w:rsidR="00E342F1" w:rsidRPr="004C7576" w:rsidRDefault="00E342F1" w:rsidP="00E342F1">
      <w:pPr>
        <w:numPr>
          <w:ilvl w:val="0"/>
          <w:numId w:val="1"/>
        </w:numPr>
        <w:suppressAutoHyphens w:val="0"/>
        <w:ind w:left="0" w:firstLine="709"/>
        <w:jc w:val="both"/>
      </w:pPr>
      <w:r w:rsidRPr="004C7576">
        <w:t xml:space="preserve"> строительство автомобильной дороги п. Богородицкое Дмитриевского сельского поселения;</w:t>
      </w:r>
    </w:p>
    <w:p w:rsidR="00E342F1" w:rsidRPr="004C7576" w:rsidRDefault="00E342F1" w:rsidP="00E342F1">
      <w:pPr>
        <w:numPr>
          <w:ilvl w:val="0"/>
          <w:numId w:val="1"/>
        </w:numPr>
        <w:suppressAutoHyphens w:val="0"/>
        <w:ind w:left="0" w:firstLine="709"/>
        <w:jc w:val="both"/>
      </w:pPr>
      <w:r w:rsidRPr="004C7576">
        <w:t>строительство стадиона р.п</w:t>
      </w:r>
      <w:proofErr w:type="gramStart"/>
      <w:r w:rsidRPr="004C7576">
        <w:t>.П</w:t>
      </w:r>
      <w:proofErr w:type="gramEnd"/>
      <w:r w:rsidRPr="004C7576">
        <w:t>анино;</w:t>
      </w:r>
    </w:p>
    <w:p w:rsidR="00E342F1" w:rsidRPr="004C7576" w:rsidRDefault="00E342F1" w:rsidP="00E342F1">
      <w:pPr>
        <w:numPr>
          <w:ilvl w:val="0"/>
          <w:numId w:val="1"/>
        </w:numPr>
        <w:suppressAutoHyphens w:val="0"/>
        <w:ind w:left="0" w:firstLine="709"/>
        <w:jc w:val="both"/>
      </w:pPr>
      <w:r w:rsidRPr="004C7576">
        <w:t>строительство лыжероллерной трассы р.п. Панино;</w:t>
      </w:r>
    </w:p>
    <w:p w:rsidR="00E342F1" w:rsidRPr="004C7576" w:rsidRDefault="00E342F1" w:rsidP="00E342F1">
      <w:pPr>
        <w:ind w:firstLine="709"/>
        <w:jc w:val="both"/>
      </w:pPr>
      <w:r w:rsidRPr="004C7576">
        <w:t xml:space="preserve">- содействие реализации инвестиционного проекта «Комплекс по производству комбикормовой продукции с участком приемки, очистки и сушки зерна и комбикормовым предприятием производительностью 20 тонн в час». </w:t>
      </w:r>
    </w:p>
    <w:p w:rsidR="00E342F1" w:rsidRPr="004C7576" w:rsidRDefault="00E342F1" w:rsidP="00E342F1">
      <w:pPr>
        <w:ind w:firstLine="709"/>
        <w:jc w:val="both"/>
      </w:pPr>
    </w:p>
    <w:p w:rsidR="00E342F1" w:rsidRPr="004C7576" w:rsidRDefault="00E342F1" w:rsidP="00E342F1">
      <w:pPr>
        <w:ind w:firstLine="709"/>
        <w:jc w:val="both"/>
      </w:pPr>
      <w:r w:rsidRPr="004C7576">
        <w:t>В заключение хочу поблагодарить глав городских и сельских поселений, депутатов муниципальных образований района, руководителей всех уровней за конструктивную работу и ответственное отношение к ней, поскольку именно люди составляют главную силу в реализации больших и сложных задач, стоящих перед районом.</w:t>
      </w:r>
    </w:p>
    <w:p w:rsidR="00E342F1" w:rsidRPr="004C7576" w:rsidRDefault="00E342F1" w:rsidP="00E342F1">
      <w:pPr>
        <w:ind w:firstLine="709"/>
        <w:jc w:val="both"/>
      </w:pPr>
    </w:p>
    <w:p w:rsidR="00E342F1" w:rsidRPr="004C7576" w:rsidRDefault="00E342F1" w:rsidP="00E342F1">
      <w:pPr>
        <w:ind w:firstLine="709"/>
        <w:jc w:val="both"/>
      </w:pPr>
      <w:r w:rsidRPr="004C7576">
        <w:t>Надеюсь на вашу дальнейшую поддержку и совместную работу.</w:t>
      </w:r>
    </w:p>
    <w:p w:rsidR="00E342F1" w:rsidRPr="004C7576" w:rsidRDefault="00E342F1" w:rsidP="00E342F1">
      <w:pPr>
        <w:tabs>
          <w:tab w:val="left" w:pos="540"/>
        </w:tabs>
        <w:ind w:firstLine="709"/>
        <w:jc w:val="both"/>
      </w:pPr>
    </w:p>
    <w:p w:rsidR="00E342F1" w:rsidRPr="004C7576" w:rsidRDefault="00E342F1" w:rsidP="00E342F1">
      <w:pPr>
        <w:keepNext/>
        <w:keepLines/>
        <w:widowControl w:val="0"/>
        <w:suppressAutoHyphens w:val="0"/>
        <w:spacing w:before="144" w:after="200" w:line="276" w:lineRule="auto"/>
      </w:pPr>
      <w:r w:rsidRPr="004C7576">
        <w:br w:type="page"/>
      </w:r>
    </w:p>
    <w:p w:rsidR="000405AF" w:rsidRDefault="00E342F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339"/>
    <w:multiLevelType w:val="hybridMultilevel"/>
    <w:tmpl w:val="EEBE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62C5"/>
    <w:multiLevelType w:val="hybridMultilevel"/>
    <w:tmpl w:val="D74ABE84"/>
    <w:lvl w:ilvl="0" w:tplc="73367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42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6A2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A5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8B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89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C4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42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ED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42F1"/>
    <w:rsid w:val="00036C6A"/>
    <w:rsid w:val="000E396B"/>
    <w:rsid w:val="001632D3"/>
    <w:rsid w:val="002119A5"/>
    <w:rsid w:val="002C29E8"/>
    <w:rsid w:val="004523A8"/>
    <w:rsid w:val="007D6492"/>
    <w:rsid w:val="008F0822"/>
    <w:rsid w:val="00AB2D76"/>
    <w:rsid w:val="00E342F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F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42F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342F1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342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E342F1"/>
    <w:pPr>
      <w:keepNext/>
      <w:keepLines/>
      <w:widowControl w:val="0"/>
      <w:spacing w:before="144" w:after="0"/>
      <w:ind w:firstLine="0"/>
      <w:jc w:val="left"/>
    </w:pPr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E342F1"/>
    <w:rPr>
      <w:rFonts w:ascii="Calibri" w:hAnsi="Calibri" w:cs="Calibri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E342F1"/>
    <w:pPr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с отступом 2 Знак"/>
    <w:aliases w:val="Знак Знак, Знак Знак"/>
    <w:link w:val="22"/>
    <w:locked/>
    <w:rsid w:val="00E342F1"/>
    <w:rPr>
      <w:color w:val="000000"/>
      <w:sz w:val="24"/>
      <w:lang w:eastAsia="ar-SA"/>
    </w:rPr>
  </w:style>
  <w:style w:type="paragraph" w:styleId="22">
    <w:name w:val="Body Text Indent 2"/>
    <w:aliases w:val="Знак, Знак"/>
    <w:basedOn w:val="a"/>
    <w:link w:val="21"/>
    <w:unhideWhenUsed/>
    <w:qFormat/>
    <w:rsid w:val="00E342F1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E342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Знак"/>
    <w:basedOn w:val="a0"/>
    <w:link w:val="a8"/>
    <w:locked/>
    <w:rsid w:val="00E342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E342F1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8"/>
    <w:uiPriority w:val="99"/>
    <w:semiHidden/>
    <w:rsid w:val="00E342F1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211">
    <w:name w:val="Основной текст 21"/>
    <w:basedOn w:val="a"/>
    <w:qFormat/>
    <w:rsid w:val="00E342F1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E342F1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4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2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16684</Characters>
  <Application>Microsoft Office Word</Application>
  <DocSecurity>0</DocSecurity>
  <Lines>139</Lines>
  <Paragraphs>39</Paragraphs>
  <ScaleCrop>false</ScaleCrop>
  <Company>RePack by SPecialiST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2020-03-19T11:03:00Z</dcterms:created>
  <dcterms:modified xsi:type="dcterms:W3CDTF">2020-03-19T11:04:00Z</dcterms:modified>
</cp:coreProperties>
</file>