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90" w:rsidRDefault="00D02090" w:rsidP="00D02090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8232D">
        <w:rPr>
          <w:rFonts w:ascii="Times New Roman CYR" w:hAnsi="Times New Roman CYR" w:cs="Times New Roman CYR"/>
          <w:sz w:val="28"/>
          <w:szCs w:val="28"/>
        </w:rPr>
        <w:t xml:space="preserve">Администрация Панинского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>сообщает, что при выполнении плана мероприятий Панинского района по противодействию коррупции в 2014 году в районе проделана следующая работа:</w:t>
      </w:r>
    </w:p>
    <w:p w:rsidR="00D02090" w:rsidRDefault="00D02090" w:rsidP="00D02090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Проведено четыре заседания Совета по противодействию коррупции в сферах деятельности органов местного самоуправления Панинского муниципального района.</w:t>
      </w:r>
    </w:p>
    <w:p w:rsidR="00D02090" w:rsidRDefault="00D02090" w:rsidP="00D02090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Проведено пять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D02090" w:rsidRDefault="00D02090" w:rsidP="00D02090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 разъяснительного характера  с населением по вопросам формирования негативного отношения к коррупции проводятся ежегодно во время встреч руководства района с населением  каждого поселения, а также во время личных приемов граждан. С муниципальными служащими проводятся обучающие семинары по изучению нормативно-правовой базы в сфере профилактики и противодействия коррупции.</w:t>
      </w:r>
    </w:p>
    <w:p w:rsidR="00D02090" w:rsidRDefault="00D02090" w:rsidP="00D02090"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органах местного самоуправления Панинского муниципального района создана нормативная база, регламентирующая деятельность по профилактике коррупции на муниципальной службе: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08.07.2009г. № 228 «Об утверждении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детей»;</w:t>
      </w:r>
      <w:proofErr w:type="gramEnd"/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Панинского муниципального района от 20.02.2013г. № 99 «Об утверждении Положения о предоставлении лицом, поступающим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должность руководителя муниципального учреждения, замещающего должность руководителя муниципального учреждения сведений о своих доходах, об имуществе и обязательствах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имущественного характера и о доходах, об имуществе и обязательствах имущественного характера своих супруги (супруга) и несовершеннолетних детей и порядке проверки достоверности и полноты сведений о доходах, об имуществе и обязательствах имущественного характера представляемым гражданином, поступающим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должность руководителя муниципального учреждения и гражданином, замещающим данную должность»;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09.12.2013г. № 489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Панинского муниципального района и предоставления этих сведений средствам массовой информации для опубликования»;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решение Совета народных депутатов Панинского муниципального района от 19.02.2010г. № 167 «Об антикоррупционной экспертизе нормативных правовых актов (проектов) Совета народных депутатов Панинского муниципального района»;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10.03.2010г. № 81»О порядке проведения антикоррупционной экспертизы нормативных правовых актов (проектов нормативных правовых актов) администрации Панинского муниципального района»;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25.03.2014г. № 147 «Об утверждении Положения о единой комиссии по осуществлению закупок для муниципальных нужд Панинского муниципального района»;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распоряжение администрации Панинского муниципального района от 14.09.2010г. № 241 «О комиссии по соблюдению требований к служебному поведению муниципальных служащих и урегулированию конфликта интересов (в редакции от 10.10.2011г. № 295, от 20.03.2012г. № 102,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07.03.2014г. № 56, от 28.05.2014г. № 128, от 24.09.2014г. № 218, от 23.12.2014г. № 326);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18.05.2012г. № 240 «О порядке уведомления о фактах обращения в целях склонения муниципального служащего к совершению коррупционных  правонарушений» (в редакции от 12.02.2015г. № 82);</w:t>
      </w:r>
    </w:p>
    <w:p w:rsidR="00D02090" w:rsidRDefault="00D02090" w:rsidP="00D020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постановление администрации Панинского муниципального района от 03.04.2014г. № 180 «О порядке сообщения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реализации».</w:t>
      </w:r>
    </w:p>
    <w:p w:rsidR="00D02090" w:rsidRDefault="00D02090" w:rsidP="00D0209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 </w:t>
      </w:r>
      <w:r w:rsidRPr="00C52AB5">
        <w:rPr>
          <w:rFonts w:ascii="Times New Roman" w:hAnsi="Times New Roman" w:cs="Times New Roman"/>
          <w:sz w:val="28"/>
          <w:szCs w:val="28"/>
        </w:rPr>
        <w:t>Должностными лицами были представлены 58 справок о доходах, расходах, об имуществе и обязательствах имущественного характера за 2013 год, из них 31 справка о доходах, расходах, об имуществе и обязательствах имущественного характера супругов и несовершеннолетних детей. Также, руководителями подведомственных муниципальных учреждений было представлено 6 справок о доходах, расходах, об имуществе и обязательствах имущественного характера, из них 3 справки о доходах, об имуществе и обязательствах имущественного характера супругов и несовершеннолетних детей.</w:t>
      </w:r>
    </w:p>
    <w:p w:rsidR="00D02090" w:rsidRDefault="00D02090" w:rsidP="00D0209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AB5">
        <w:rPr>
          <w:rFonts w:ascii="Times New Roman" w:hAnsi="Times New Roman" w:cs="Times New Roman"/>
          <w:sz w:val="28"/>
          <w:szCs w:val="28"/>
        </w:rPr>
        <w:t>По результатам проведенного ретроспективного анализа сведений о доходах, расходах, об имуществе и обязательствах имущественного характера представленных за 2013 год нарушений не выявлено.</w:t>
      </w:r>
    </w:p>
    <w:p w:rsidR="00D02090" w:rsidRPr="00C52AB5" w:rsidRDefault="00D02090" w:rsidP="00D0209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AB5">
        <w:rPr>
          <w:rFonts w:ascii="Times New Roman" w:hAnsi="Times New Roman" w:cs="Times New Roman"/>
          <w:sz w:val="28"/>
          <w:szCs w:val="28"/>
        </w:rPr>
        <w:t xml:space="preserve">Согласно Положению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Панинского муниципального района и предоставления этих сведений средствам массовой информации для опубликования, утвержденного постановлением администрации Панинского муниципального района от 09.12.2013г. № 489, указанные сведения </w:t>
      </w:r>
      <w:r w:rsidRPr="00C52AB5">
        <w:rPr>
          <w:rFonts w:ascii="Times New Roman" w:hAnsi="Times New Roman" w:cs="Times New Roman"/>
          <w:sz w:val="28"/>
          <w:szCs w:val="28"/>
        </w:rPr>
        <w:lastRenderedPageBreak/>
        <w:t>размещены на официальном сайте администрации Панинского муниципального района</w:t>
      </w:r>
      <w:proofErr w:type="gramEnd"/>
      <w:r w:rsidRPr="00C52AB5">
        <w:rPr>
          <w:rFonts w:ascii="Times New Roman" w:hAnsi="Times New Roman" w:cs="Times New Roman"/>
          <w:sz w:val="28"/>
          <w:szCs w:val="28"/>
        </w:rPr>
        <w:t xml:space="preserve"> 16.05.2014 года (</w:t>
      </w:r>
      <w:hyperlink r:id="rId5" w:history="1">
        <w:r w:rsidRPr="00C52AB5">
          <w:rPr>
            <w:rStyle w:val="a3"/>
            <w:rFonts w:ascii="Times New Roman" w:hAnsi="Times New Roman" w:cs="Times New Roman"/>
            <w:sz w:val="28"/>
            <w:szCs w:val="28"/>
          </w:rPr>
          <w:t>http://www.panino-region.ru/munsl.php</w:t>
        </w:r>
      </w:hyperlink>
      <w:r w:rsidRPr="00C52AB5">
        <w:rPr>
          <w:rFonts w:ascii="Times New Roman" w:hAnsi="Times New Roman" w:cs="Times New Roman"/>
          <w:sz w:val="28"/>
          <w:szCs w:val="28"/>
        </w:rPr>
        <w:t>).</w:t>
      </w:r>
    </w:p>
    <w:p w:rsidR="00D02090" w:rsidRDefault="00D02090" w:rsidP="00D02090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администрации Панинского муниципального района определены три муниципальных служащих, в должностные обязанности которых включены функции по противодействию коррупции – руководитель аппарата, начальник отдела правовой работы и главный специалист отдела организационной работы и делопроизводства администрации Панинского муниципального района.</w:t>
      </w:r>
    </w:p>
    <w:p w:rsidR="00D02090" w:rsidRDefault="00D02090" w:rsidP="00D02090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проделанной антикоррупционной работе докладывается при отчетах перед населением, на собраниях актива институтов гражданского общества и руководителей муниципальных учреждений и хозяйствующих субъектов.</w:t>
      </w:r>
    </w:p>
    <w:p w:rsidR="00D02090" w:rsidRPr="0038232D" w:rsidRDefault="00D02090" w:rsidP="00D02090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Фактов предоставления муниципальными служащими недостоверных и (или) неполных сведений о доходах,</w:t>
      </w:r>
      <w:r w:rsidRPr="005766E6">
        <w:rPr>
          <w:rFonts w:ascii="Times New Roman" w:hAnsi="Times New Roman" w:cs="Times New Roman"/>
          <w:sz w:val="28"/>
          <w:szCs w:val="28"/>
        </w:rPr>
        <w:t xml:space="preserve"> </w:t>
      </w:r>
      <w:r w:rsidRPr="00C52AB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2013 год не выявлено.</w:t>
      </w:r>
    </w:p>
    <w:p w:rsidR="000405AF" w:rsidRDefault="00D0209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FFC"/>
    <w:multiLevelType w:val="hybridMultilevel"/>
    <w:tmpl w:val="3DC2A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3F5A"/>
    <w:multiLevelType w:val="hybridMultilevel"/>
    <w:tmpl w:val="801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90"/>
    <w:rsid w:val="00036C6A"/>
    <w:rsid w:val="000E396B"/>
    <w:rsid w:val="001632D3"/>
    <w:rsid w:val="002119A5"/>
    <w:rsid w:val="002C29E8"/>
    <w:rsid w:val="004523A8"/>
    <w:rsid w:val="005C6A68"/>
    <w:rsid w:val="007D6492"/>
    <w:rsid w:val="00AB2D76"/>
    <w:rsid w:val="00D0209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90"/>
    <w:pPr>
      <w:widowControl w:val="0"/>
      <w:suppressAutoHyphens/>
      <w:autoSpaceDE w:val="0"/>
      <w:spacing w:before="0" w:after="0"/>
      <w:ind w:firstLine="0"/>
      <w:jc w:val="left"/>
    </w:pPr>
    <w:rPr>
      <w:rFonts w:ascii="Calibri" w:eastAsia="Calibri" w:hAnsi="Calibri" w:cs="Calibri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09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ino-region.ru/muns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2015-03-23T10:06:00Z</dcterms:created>
  <dcterms:modified xsi:type="dcterms:W3CDTF">2015-03-23T10:06:00Z</dcterms:modified>
</cp:coreProperties>
</file>